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3F" w:rsidRPr="00BB1980" w:rsidRDefault="006A51B3" w:rsidP="00341DFC">
      <w:pPr>
        <w:spacing w:before="120" w:after="120" w:line="240" w:lineRule="auto"/>
        <w:jc w:val="center"/>
        <w:rPr>
          <w:rFonts w:ascii="Calibri" w:hAnsi="Calibri" w:cs="Calibri"/>
          <w:b/>
          <w:sz w:val="22"/>
        </w:rPr>
      </w:pPr>
      <w:r w:rsidRPr="00BB1980">
        <w:rPr>
          <w:rFonts w:ascii="Calibri" w:hAnsi="Calibri" w:cs="Calibri"/>
          <w:b/>
          <w:sz w:val="22"/>
        </w:rPr>
        <w:t>Making Reforms</w:t>
      </w:r>
      <w:r w:rsidR="005773D5" w:rsidRPr="00BB1980">
        <w:rPr>
          <w:rFonts w:ascii="Calibri" w:hAnsi="Calibri" w:cs="Calibri"/>
          <w:b/>
          <w:sz w:val="22"/>
        </w:rPr>
        <w:t xml:space="preserve"> and Capacity Development</w:t>
      </w:r>
      <w:r w:rsidRPr="00BB1980">
        <w:rPr>
          <w:rFonts w:ascii="Calibri" w:hAnsi="Calibri" w:cs="Calibri"/>
          <w:b/>
          <w:sz w:val="22"/>
        </w:rPr>
        <w:t xml:space="preserve"> Happen</w:t>
      </w:r>
    </w:p>
    <w:p w:rsidR="00FC7F35" w:rsidRPr="00E51D5A" w:rsidRDefault="00E51D5A" w:rsidP="00341DFC">
      <w:pPr>
        <w:spacing w:before="120" w:after="120" w:line="240" w:lineRule="auto"/>
        <w:rPr>
          <w:rFonts w:ascii="Calibri" w:hAnsi="Calibri" w:cs="Calibri"/>
          <w:b/>
          <w:sz w:val="22"/>
        </w:rPr>
      </w:pPr>
      <w:r>
        <w:rPr>
          <w:rFonts w:ascii="Calibri" w:hAnsi="Calibri" w:cs="Calibri"/>
          <w:b/>
          <w:sz w:val="22"/>
        </w:rPr>
        <w:t xml:space="preserve">Background </w:t>
      </w:r>
    </w:p>
    <w:p w:rsidR="0030062F" w:rsidRDefault="00E51D5A" w:rsidP="0030062F">
      <w:pPr>
        <w:pStyle w:val="Default"/>
        <w:rPr>
          <w:sz w:val="22"/>
        </w:rPr>
      </w:pPr>
      <w:r w:rsidRPr="00E51D5A">
        <w:rPr>
          <w:sz w:val="22"/>
        </w:rPr>
        <w:t xml:space="preserve">The </w:t>
      </w:r>
      <w:proofErr w:type="spellStart"/>
      <w:r w:rsidR="00D83C98">
        <w:rPr>
          <w:sz w:val="22"/>
        </w:rPr>
        <w:t>Busan’s</w:t>
      </w:r>
      <w:proofErr w:type="spellEnd"/>
      <w:r w:rsidR="00D83C98">
        <w:rPr>
          <w:sz w:val="22"/>
        </w:rPr>
        <w:t xml:space="preserve"> </w:t>
      </w:r>
      <w:hyperlink r:id="rId8" w:history="1">
        <w:r w:rsidRPr="00E51D5A">
          <w:rPr>
            <w:rStyle w:val="Hyperlink"/>
            <w:sz w:val="22"/>
          </w:rPr>
          <w:t>building block on effective institutions</w:t>
        </w:r>
      </w:hyperlink>
      <w:r w:rsidRPr="00E51D5A">
        <w:rPr>
          <w:sz w:val="22"/>
        </w:rPr>
        <w:t xml:space="preserve"> underlines the importance</w:t>
      </w:r>
      <w:r w:rsidR="005773D5">
        <w:rPr>
          <w:sz w:val="22"/>
        </w:rPr>
        <w:t xml:space="preserve"> of</w:t>
      </w:r>
      <w:r w:rsidRPr="00E51D5A">
        <w:rPr>
          <w:sz w:val="22"/>
        </w:rPr>
        <w:t xml:space="preserve"> strengthen</w:t>
      </w:r>
      <w:r w:rsidR="005773D5">
        <w:rPr>
          <w:sz w:val="22"/>
        </w:rPr>
        <w:t>ing</w:t>
      </w:r>
      <w:r w:rsidRPr="00E51D5A">
        <w:rPr>
          <w:sz w:val="22"/>
        </w:rPr>
        <w:t xml:space="preserve"> institutional capacity to deliver sustainable results. It is underpinned by a </w:t>
      </w:r>
      <w:r w:rsidRPr="00E51D5A">
        <w:rPr>
          <w:i/>
          <w:sz w:val="22"/>
        </w:rPr>
        <w:t>New Consensus on Effective Institutions for Development</w:t>
      </w:r>
      <w:r w:rsidRPr="00E51D5A">
        <w:rPr>
          <w:sz w:val="22"/>
        </w:rPr>
        <w:t xml:space="preserve">, </w:t>
      </w:r>
      <w:r w:rsidR="0059122B">
        <w:rPr>
          <w:sz w:val="22"/>
        </w:rPr>
        <w:t xml:space="preserve">whereby </w:t>
      </w:r>
      <w:r w:rsidR="009B70EB" w:rsidRPr="00F72B85">
        <w:rPr>
          <w:sz w:val="22"/>
        </w:rPr>
        <w:t xml:space="preserve"> partners countries and institutions have agreed to </w:t>
      </w:r>
      <w:r w:rsidR="005773D5">
        <w:rPr>
          <w:sz w:val="22"/>
        </w:rPr>
        <w:t>focus on</w:t>
      </w:r>
      <w:r w:rsidR="009B70EB" w:rsidRPr="00F72B85">
        <w:rPr>
          <w:sz w:val="22"/>
        </w:rPr>
        <w:t xml:space="preserve"> </w:t>
      </w:r>
      <w:r w:rsidR="00F72B85">
        <w:rPr>
          <w:sz w:val="22"/>
        </w:rPr>
        <w:t>four</w:t>
      </w:r>
      <w:r w:rsidR="009B70EB" w:rsidRPr="00F72B85">
        <w:rPr>
          <w:sz w:val="22"/>
        </w:rPr>
        <w:t xml:space="preserve"> areas: 1) partner-led design and implementation of institutional and policy changes that consider the factors that make reform</w:t>
      </w:r>
      <w:r w:rsidR="005773D5">
        <w:rPr>
          <w:sz w:val="22"/>
        </w:rPr>
        <w:t xml:space="preserve"> and capacity development</w:t>
      </w:r>
      <w:r w:rsidR="009B70EB" w:rsidRPr="00F72B85">
        <w:rPr>
          <w:sz w:val="22"/>
        </w:rPr>
        <w:t xml:space="preserve"> happen; 2) partner-led </w:t>
      </w:r>
      <w:r w:rsidR="005773D5">
        <w:rPr>
          <w:sz w:val="22"/>
        </w:rPr>
        <w:t>j</w:t>
      </w:r>
      <w:r w:rsidR="009B70EB" w:rsidRPr="00F72B85">
        <w:rPr>
          <w:sz w:val="22"/>
        </w:rPr>
        <w:t xml:space="preserve">oint </w:t>
      </w:r>
      <w:r w:rsidR="005773D5">
        <w:rPr>
          <w:sz w:val="22"/>
        </w:rPr>
        <w:t>a</w:t>
      </w:r>
      <w:r w:rsidR="009B70EB" w:rsidRPr="00F72B85">
        <w:rPr>
          <w:sz w:val="22"/>
        </w:rPr>
        <w:t xml:space="preserve">ssessments of </w:t>
      </w:r>
      <w:r w:rsidR="005773D5">
        <w:rPr>
          <w:sz w:val="22"/>
        </w:rPr>
        <w:t xml:space="preserve">country </w:t>
      </w:r>
      <w:r w:rsidR="005773D5">
        <w:rPr>
          <w:sz w:val="21"/>
          <w:szCs w:val="21"/>
        </w:rPr>
        <w:t>institutions, systems, resilience and capacity development needs</w:t>
      </w:r>
      <w:r w:rsidR="009B70EB" w:rsidRPr="00F72B85">
        <w:rPr>
          <w:sz w:val="22"/>
        </w:rPr>
        <w:t xml:space="preserve">; 3) Country-led evidence gathering on institutional performance; 4) knowledge sharing at regional and global levels. </w:t>
      </w:r>
    </w:p>
    <w:p w:rsidR="00E51D5A" w:rsidRPr="00E51D5A" w:rsidRDefault="00E51D5A" w:rsidP="00E51D5A">
      <w:pPr>
        <w:spacing w:before="120" w:after="120" w:line="240" w:lineRule="auto"/>
        <w:rPr>
          <w:rFonts w:ascii="Calibri" w:hAnsi="Calibri" w:cs="Calibri"/>
          <w:sz w:val="22"/>
        </w:rPr>
      </w:pPr>
      <w:r w:rsidRPr="00E51D5A">
        <w:rPr>
          <w:rFonts w:ascii="Calibri" w:hAnsi="Calibri" w:cs="Calibri"/>
          <w:sz w:val="22"/>
        </w:rPr>
        <w:t>Partners supporting this building block have started discussions on how to move this agenda forward</w:t>
      </w:r>
      <w:r w:rsidR="0059122B">
        <w:rPr>
          <w:rFonts w:ascii="Calibri" w:hAnsi="Calibri" w:cs="Calibri"/>
          <w:sz w:val="22"/>
        </w:rPr>
        <w:t>. A</w:t>
      </w:r>
      <w:r w:rsidR="008E190F">
        <w:rPr>
          <w:rFonts w:ascii="Calibri" w:hAnsi="Calibri" w:cs="Calibri"/>
          <w:sz w:val="22"/>
        </w:rPr>
        <w:t xml:space="preserve">s part of </w:t>
      </w:r>
      <w:r w:rsidR="00424DB0">
        <w:rPr>
          <w:rFonts w:ascii="Calibri" w:hAnsi="Calibri" w:cs="Calibri"/>
          <w:sz w:val="22"/>
        </w:rPr>
        <w:t xml:space="preserve">this </w:t>
      </w:r>
      <w:r w:rsidR="008E190F">
        <w:rPr>
          <w:rFonts w:ascii="Calibri" w:hAnsi="Calibri" w:cs="Calibri"/>
          <w:sz w:val="22"/>
        </w:rPr>
        <w:t>agenda</w:t>
      </w:r>
      <w:r w:rsidR="006A51B3">
        <w:rPr>
          <w:rFonts w:ascii="Calibri" w:hAnsi="Calibri" w:cs="Calibri"/>
          <w:sz w:val="22"/>
        </w:rPr>
        <w:t xml:space="preserve">, </w:t>
      </w:r>
      <w:r w:rsidRPr="00E51D5A">
        <w:rPr>
          <w:rFonts w:ascii="Calibri" w:hAnsi="Calibri" w:cs="Calibri"/>
          <w:sz w:val="22"/>
        </w:rPr>
        <w:t xml:space="preserve">LenCD can </w:t>
      </w:r>
      <w:r w:rsidR="00424DB0">
        <w:rPr>
          <w:rFonts w:ascii="Calibri" w:hAnsi="Calibri" w:cs="Calibri"/>
          <w:sz w:val="22"/>
        </w:rPr>
        <w:t>contribute by facilitating</w:t>
      </w:r>
      <w:r w:rsidR="006A51B3">
        <w:rPr>
          <w:rFonts w:ascii="Calibri" w:hAnsi="Calibri" w:cs="Calibri"/>
          <w:sz w:val="22"/>
        </w:rPr>
        <w:t xml:space="preserve"> </w:t>
      </w:r>
      <w:r w:rsidR="006A51B3" w:rsidRPr="00DE7E16">
        <w:rPr>
          <w:rFonts w:ascii="Calibri" w:hAnsi="Calibri" w:cs="Calibri"/>
          <w:sz w:val="22"/>
        </w:rPr>
        <w:t>dialogue and mutual learning</w:t>
      </w:r>
      <w:r w:rsidR="008E190F">
        <w:rPr>
          <w:rFonts w:ascii="Calibri" w:hAnsi="Calibri" w:cs="Calibri"/>
          <w:sz w:val="22"/>
        </w:rPr>
        <w:t xml:space="preserve"> </w:t>
      </w:r>
      <w:r w:rsidR="00424DB0">
        <w:rPr>
          <w:rFonts w:ascii="Calibri" w:hAnsi="Calibri" w:cs="Calibri"/>
          <w:sz w:val="22"/>
        </w:rPr>
        <w:t xml:space="preserve">around </w:t>
      </w:r>
      <w:r w:rsidR="008E190F">
        <w:rPr>
          <w:rFonts w:ascii="Calibri" w:hAnsi="Calibri" w:cs="Calibri"/>
          <w:sz w:val="22"/>
        </w:rPr>
        <w:t>the factors and processes in the</w:t>
      </w:r>
      <w:r w:rsidR="006A51B3" w:rsidRPr="00DE7E16">
        <w:rPr>
          <w:rFonts w:ascii="Calibri" w:hAnsi="Calibri" w:cs="Calibri"/>
          <w:sz w:val="22"/>
        </w:rPr>
        <w:t xml:space="preserve"> design</w:t>
      </w:r>
      <w:r w:rsidR="008E190F">
        <w:rPr>
          <w:rFonts w:ascii="Calibri" w:hAnsi="Calibri" w:cs="Calibri"/>
          <w:sz w:val="22"/>
        </w:rPr>
        <w:t xml:space="preserve"> and implementation of</w:t>
      </w:r>
      <w:r w:rsidR="006A51B3" w:rsidRPr="00DE7E16">
        <w:rPr>
          <w:rFonts w:ascii="Calibri" w:hAnsi="Calibri" w:cs="Calibri"/>
          <w:sz w:val="22"/>
        </w:rPr>
        <w:t xml:space="preserve"> reform</w:t>
      </w:r>
      <w:r w:rsidR="00424DB0">
        <w:rPr>
          <w:rFonts w:ascii="Calibri" w:hAnsi="Calibri" w:cs="Calibri"/>
          <w:sz w:val="22"/>
        </w:rPr>
        <w:t>s</w:t>
      </w:r>
      <w:r w:rsidR="008E190F">
        <w:rPr>
          <w:rFonts w:ascii="Calibri" w:hAnsi="Calibri" w:cs="Calibri"/>
          <w:sz w:val="22"/>
        </w:rPr>
        <w:t xml:space="preserve"> and capacity development that make the difference between success and failure.</w:t>
      </w:r>
    </w:p>
    <w:p w:rsidR="00091500" w:rsidRDefault="000A32F7" w:rsidP="00E51D5A">
      <w:pPr>
        <w:spacing w:before="120" w:after="120" w:line="240" w:lineRule="auto"/>
        <w:rPr>
          <w:rFonts w:ascii="Calibri" w:hAnsi="Calibri" w:cs="Calibri"/>
          <w:b/>
          <w:sz w:val="22"/>
        </w:rPr>
      </w:pPr>
      <w:r>
        <w:rPr>
          <w:rFonts w:ascii="Calibri" w:hAnsi="Calibri" w:cs="Calibri"/>
          <w:sz w:val="22"/>
        </w:rPr>
        <w:t xml:space="preserve">Complementing other partners’ initiatives, </w:t>
      </w:r>
      <w:r w:rsidR="00091500" w:rsidRPr="00E51D5A">
        <w:rPr>
          <w:rFonts w:ascii="Calibri" w:hAnsi="Calibri" w:cs="Calibri"/>
          <w:sz w:val="22"/>
        </w:rPr>
        <w:t xml:space="preserve">LenCD </w:t>
      </w:r>
      <w:r>
        <w:rPr>
          <w:rFonts w:ascii="Calibri" w:hAnsi="Calibri" w:cs="Calibri"/>
          <w:sz w:val="22"/>
        </w:rPr>
        <w:t>can contribute to</w:t>
      </w:r>
      <w:r w:rsidR="00091500">
        <w:rPr>
          <w:rFonts w:ascii="Calibri" w:hAnsi="Calibri" w:cs="Calibri"/>
          <w:sz w:val="22"/>
        </w:rPr>
        <w:t xml:space="preserve"> this agenda </w:t>
      </w:r>
      <w:r>
        <w:rPr>
          <w:rFonts w:ascii="Calibri" w:hAnsi="Calibri" w:cs="Calibri"/>
          <w:sz w:val="22"/>
        </w:rPr>
        <w:t>by creating and maintaining</w:t>
      </w:r>
      <w:r w:rsidRPr="00E51D5A">
        <w:rPr>
          <w:rFonts w:ascii="Calibri" w:hAnsi="Calibri" w:cs="Calibri"/>
          <w:sz w:val="22"/>
        </w:rPr>
        <w:t xml:space="preserve"> </w:t>
      </w:r>
      <w:r w:rsidR="00091500" w:rsidRPr="00E51D5A">
        <w:rPr>
          <w:rFonts w:ascii="Calibri" w:hAnsi="Calibri" w:cs="Calibri"/>
          <w:sz w:val="22"/>
        </w:rPr>
        <w:t xml:space="preserve">a </w:t>
      </w:r>
      <w:r w:rsidR="006F1B87">
        <w:rPr>
          <w:rFonts w:ascii="Calibri" w:hAnsi="Calibri" w:cs="Calibri"/>
          <w:sz w:val="22"/>
        </w:rPr>
        <w:t xml:space="preserve">virtual and physical </w:t>
      </w:r>
      <w:r w:rsidR="00091500" w:rsidRPr="00E51D5A">
        <w:rPr>
          <w:rFonts w:ascii="Calibri" w:hAnsi="Calibri" w:cs="Calibri"/>
          <w:sz w:val="22"/>
        </w:rPr>
        <w:t>‘</w:t>
      </w:r>
      <w:r w:rsidR="00091500" w:rsidRPr="00FA0962">
        <w:rPr>
          <w:rFonts w:ascii="Calibri" w:hAnsi="Calibri" w:cs="Calibri"/>
          <w:i/>
          <w:sz w:val="22"/>
        </w:rPr>
        <w:t>space’</w:t>
      </w:r>
      <w:r w:rsidR="00091500" w:rsidRPr="00E51D5A">
        <w:rPr>
          <w:rFonts w:ascii="Calibri" w:hAnsi="Calibri" w:cs="Calibri"/>
          <w:sz w:val="22"/>
        </w:rPr>
        <w:t xml:space="preserve"> where </w:t>
      </w:r>
      <w:r w:rsidR="008E190F">
        <w:rPr>
          <w:rFonts w:ascii="Calibri" w:hAnsi="Calibri" w:cs="Calibri"/>
          <w:sz w:val="22"/>
        </w:rPr>
        <w:t xml:space="preserve">practitioners </w:t>
      </w:r>
      <w:r w:rsidR="00091500" w:rsidRPr="00E51D5A">
        <w:rPr>
          <w:rFonts w:ascii="Calibri" w:hAnsi="Calibri" w:cs="Calibri"/>
          <w:sz w:val="22"/>
        </w:rPr>
        <w:t xml:space="preserve">can interact, discuss and find knowledge material on </w:t>
      </w:r>
      <w:r w:rsidR="008E190F">
        <w:rPr>
          <w:rFonts w:ascii="Calibri" w:hAnsi="Calibri" w:cs="Calibri"/>
          <w:sz w:val="22"/>
        </w:rPr>
        <w:t xml:space="preserve">these critical elements that make or break </w:t>
      </w:r>
      <w:r w:rsidR="00091500" w:rsidRPr="00E51D5A">
        <w:rPr>
          <w:rFonts w:ascii="Calibri" w:hAnsi="Calibri" w:cs="Calibri"/>
          <w:sz w:val="22"/>
        </w:rPr>
        <w:t>capacity development</w:t>
      </w:r>
      <w:r w:rsidR="008E190F">
        <w:rPr>
          <w:rFonts w:ascii="Calibri" w:hAnsi="Calibri" w:cs="Calibri"/>
          <w:sz w:val="22"/>
        </w:rPr>
        <w:t xml:space="preserve"> and reform efforts</w:t>
      </w:r>
      <w:r w:rsidR="00091500" w:rsidRPr="00E51D5A">
        <w:rPr>
          <w:rFonts w:ascii="Calibri" w:hAnsi="Calibri" w:cs="Calibri"/>
          <w:sz w:val="22"/>
        </w:rPr>
        <w:t xml:space="preserve">. </w:t>
      </w:r>
      <w:r>
        <w:rPr>
          <w:rFonts w:ascii="Calibri" w:hAnsi="Calibri" w:cs="Calibri"/>
          <w:sz w:val="22"/>
        </w:rPr>
        <w:t xml:space="preserve">These </w:t>
      </w:r>
      <w:r w:rsidR="008E190F">
        <w:rPr>
          <w:rFonts w:ascii="Calibri" w:hAnsi="Calibri" w:cs="Calibri"/>
          <w:sz w:val="22"/>
        </w:rPr>
        <w:t>will include</w:t>
      </w:r>
      <w:r w:rsidR="00722F0A">
        <w:rPr>
          <w:rFonts w:ascii="Calibri" w:hAnsi="Calibri" w:cs="Calibri"/>
          <w:sz w:val="22"/>
        </w:rPr>
        <w:t>:</w:t>
      </w:r>
      <w:r w:rsidR="00091500" w:rsidRPr="00E51D5A">
        <w:rPr>
          <w:rFonts w:ascii="Calibri" w:hAnsi="Calibri" w:cs="Calibri"/>
          <w:sz w:val="22"/>
        </w:rPr>
        <w:t xml:space="preserve"> political drivers and constraints to reform, change management, coalition building, stakeholder engagement</w:t>
      </w:r>
      <w:r w:rsidR="008E190F">
        <w:rPr>
          <w:rFonts w:ascii="Calibri" w:hAnsi="Calibri" w:cs="Calibri"/>
          <w:sz w:val="22"/>
        </w:rPr>
        <w:t xml:space="preserve"> and adequate roles of external partners, </w:t>
      </w:r>
      <w:r w:rsidR="00091500" w:rsidRPr="00E51D5A">
        <w:rPr>
          <w:rFonts w:ascii="Calibri" w:hAnsi="Calibri" w:cs="Calibri"/>
          <w:sz w:val="22"/>
        </w:rPr>
        <w:t>and other ‘</w:t>
      </w:r>
      <w:r w:rsidR="00091500" w:rsidRPr="00E51D5A">
        <w:rPr>
          <w:rFonts w:ascii="Calibri" w:hAnsi="Calibri" w:cs="Calibri"/>
          <w:i/>
          <w:sz w:val="22"/>
        </w:rPr>
        <w:t>soft’</w:t>
      </w:r>
      <w:r w:rsidR="00091500" w:rsidRPr="00E51D5A">
        <w:rPr>
          <w:rFonts w:ascii="Calibri" w:hAnsi="Calibri" w:cs="Calibri"/>
          <w:sz w:val="22"/>
        </w:rPr>
        <w:t xml:space="preserve"> elements of change process</w:t>
      </w:r>
      <w:r w:rsidR="008E190F">
        <w:rPr>
          <w:rFonts w:ascii="Calibri" w:hAnsi="Calibri" w:cs="Calibri"/>
          <w:sz w:val="22"/>
        </w:rPr>
        <w:t>es</w:t>
      </w:r>
      <w:r w:rsidR="00091500" w:rsidRPr="00E51D5A">
        <w:rPr>
          <w:rFonts w:ascii="Calibri" w:hAnsi="Calibri" w:cs="Calibri"/>
          <w:sz w:val="22"/>
        </w:rPr>
        <w:t xml:space="preserve"> that stand in between the technical and political side of reforms</w:t>
      </w:r>
      <w:r w:rsidR="008E190F">
        <w:rPr>
          <w:rFonts w:ascii="Calibri" w:hAnsi="Calibri" w:cs="Calibri"/>
          <w:sz w:val="22"/>
        </w:rPr>
        <w:t xml:space="preserve"> and capacity development</w:t>
      </w:r>
      <w:r w:rsidR="00091500" w:rsidRPr="00E51D5A">
        <w:rPr>
          <w:rFonts w:ascii="Calibri" w:hAnsi="Calibri" w:cs="Calibri"/>
          <w:sz w:val="22"/>
        </w:rPr>
        <w:t>.</w:t>
      </w:r>
      <w:r w:rsidR="00091500">
        <w:rPr>
          <w:rFonts w:ascii="Calibri" w:hAnsi="Calibri" w:cs="Calibri"/>
          <w:sz w:val="22"/>
        </w:rPr>
        <w:t xml:space="preserve"> These areas </w:t>
      </w:r>
      <w:r w:rsidR="008E190F">
        <w:rPr>
          <w:rFonts w:ascii="Calibri" w:hAnsi="Calibri" w:cs="Calibri"/>
          <w:sz w:val="22"/>
        </w:rPr>
        <w:t xml:space="preserve">cut across, </w:t>
      </w:r>
      <w:r w:rsidR="00091500">
        <w:rPr>
          <w:rFonts w:ascii="Calibri" w:hAnsi="Calibri" w:cs="Calibri"/>
          <w:sz w:val="22"/>
        </w:rPr>
        <w:t xml:space="preserve">complement </w:t>
      </w:r>
      <w:r w:rsidR="006F1B87">
        <w:rPr>
          <w:rFonts w:ascii="Calibri" w:hAnsi="Calibri" w:cs="Calibri"/>
          <w:sz w:val="22"/>
        </w:rPr>
        <w:t>and</w:t>
      </w:r>
      <w:r w:rsidR="00091500">
        <w:rPr>
          <w:rFonts w:ascii="Calibri" w:hAnsi="Calibri" w:cs="Calibri"/>
          <w:sz w:val="22"/>
        </w:rPr>
        <w:t xml:space="preserve"> support the </w:t>
      </w:r>
      <w:r w:rsidR="006F1B87">
        <w:rPr>
          <w:rFonts w:ascii="Calibri" w:hAnsi="Calibri" w:cs="Calibri"/>
          <w:sz w:val="22"/>
        </w:rPr>
        <w:t xml:space="preserve">contribution that other communities of practices offer in the areas of public administration reform (PAR), public financial management (PFM), </w:t>
      </w:r>
      <w:r w:rsidR="00F72B85">
        <w:rPr>
          <w:rFonts w:ascii="Calibri" w:hAnsi="Calibri" w:cs="Calibri"/>
          <w:sz w:val="22"/>
        </w:rPr>
        <w:t xml:space="preserve">M&amp;E and </w:t>
      </w:r>
      <w:r w:rsidR="006F1B87">
        <w:rPr>
          <w:rFonts w:ascii="Calibri" w:hAnsi="Calibri" w:cs="Calibri"/>
          <w:sz w:val="22"/>
        </w:rPr>
        <w:t>managing for development results (</w:t>
      </w:r>
      <w:proofErr w:type="spellStart"/>
      <w:r w:rsidR="006F1B87">
        <w:rPr>
          <w:rFonts w:ascii="Calibri" w:hAnsi="Calibri" w:cs="Calibri"/>
          <w:sz w:val="22"/>
        </w:rPr>
        <w:t>MfDR</w:t>
      </w:r>
      <w:proofErr w:type="spellEnd"/>
      <w:r w:rsidR="006F1B87">
        <w:rPr>
          <w:rFonts w:ascii="Calibri" w:hAnsi="Calibri" w:cs="Calibri"/>
          <w:sz w:val="22"/>
        </w:rPr>
        <w:t xml:space="preserve">), procurement and other country systems. </w:t>
      </w:r>
    </w:p>
    <w:p w:rsidR="00E51D5A" w:rsidRPr="00E51D5A" w:rsidRDefault="00722F0A" w:rsidP="00E51D5A">
      <w:pPr>
        <w:spacing w:before="120" w:after="120" w:line="240" w:lineRule="auto"/>
        <w:rPr>
          <w:rFonts w:ascii="Calibri" w:hAnsi="Calibri" w:cs="Calibri"/>
          <w:b/>
          <w:sz w:val="22"/>
        </w:rPr>
      </w:pPr>
      <w:r>
        <w:rPr>
          <w:rFonts w:ascii="Calibri" w:hAnsi="Calibri" w:cs="Calibri"/>
          <w:b/>
          <w:sz w:val="22"/>
        </w:rPr>
        <w:t xml:space="preserve">Objective of this </w:t>
      </w:r>
      <w:r w:rsidR="00E51D5A" w:rsidRPr="00E51D5A">
        <w:rPr>
          <w:rFonts w:ascii="Calibri" w:hAnsi="Calibri" w:cs="Calibri"/>
          <w:b/>
          <w:sz w:val="22"/>
        </w:rPr>
        <w:t>initiative</w:t>
      </w:r>
    </w:p>
    <w:p w:rsidR="006F1B87" w:rsidRDefault="00E51D5A" w:rsidP="00E51D5A">
      <w:pPr>
        <w:spacing w:before="120" w:after="120" w:line="240" w:lineRule="auto"/>
        <w:rPr>
          <w:rFonts w:ascii="Calibri" w:hAnsi="Calibri" w:cs="Calibri"/>
          <w:sz w:val="22"/>
        </w:rPr>
      </w:pPr>
      <w:r w:rsidRPr="00E51D5A">
        <w:rPr>
          <w:rFonts w:ascii="Calibri" w:hAnsi="Calibri" w:cs="Calibri"/>
          <w:sz w:val="22"/>
        </w:rPr>
        <w:t xml:space="preserve">This initiative aims </w:t>
      </w:r>
      <w:r w:rsidR="00722F0A">
        <w:rPr>
          <w:rFonts w:ascii="Calibri" w:hAnsi="Calibri" w:cs="Calibri"/>
          <w:sz w:val="22"/>
        </w:rPr>
        <w:t xml:space="preserve">at </w:t>
      </w:r>
      <w:r w:rsidR="00EA4FD3">
        <w:rPr>
          <w:rFonts w:ascii="Calibri" w:hAnsi="Calibri" w:cs="Calibri"/>
          <w:sz w:val="22"/>
        </w:rPr>
        <w:t>strengthening the community of practitioners working on capacity development</w:t>
      </w:r>
      <w:r w:rsidR="00577E64">
        <w:rPr>
          <w:rFonts w:ascii="Calibri" w:hAnsi="Calibri" w:cs="Calibri"/>
          <w:sz w:val="22"/>
        </w:rPr>
        <w:t>,</w:t>
      </w:r>
      <w:r w:rsidR="00722F0A">
        <w:rPr>
          <w:rFonts w:ascii="Calibri" w:hAnsi="Calibri" w:cs="Calibri"/>
          <w:sz w:val="22"/>
        </w:rPr>
        <w:t xml:space="preserve"> </w:t>
      </w:r>
      <w:r w:rsidR="00AC3A74">
        <w:rPr>
          <w:rFonts w:ascii="Calibri" w:hAnsi="Calibri" w:cs="Calibri"/>
          <w:sz w:val="22"/>
        </w:rPr>
        <w:t xml:space="preserve">and at connecting it to existing, more specialised communities that have committed to the New Consensus on </w:t>
      </w:r>
      <w:r w:rsidR="00722F0A">
        <w:rPr>
          <w:rFonts w:ascii="Calibri" w:hAnsi="Calibri" w:cs="Calibri"/>
          <w:sz w:val="22"/>
        </w:rPr>
        <w:t>Effective Institutions</w:t>
      </w:r>
      <w:r w:rsidR="00AC3A74">
        <w:rPr>
          <w:rFonts w:ascii="Calibri" w:hAnsi="Calibri" w:cs="Calibri"/>
          <w:sz w:val="22"/>
        </w:rPr>
        <w:t xml:space="preserve">. </w:t>
      </w:r>
      <w:r w:rsidR="008E190F">
        <w:rPr>
          <w:rFonts w:ascii="Calibri" w:hAnsi="Calibri" w:cs="Calibri"/>
          <w:sz w:val="22"/>
        </w:rPr>
        <w:t xml:space="preserve"> Th</w:t>
      </w:r>
      <w:r w:rsidR="00AC3A74">
        <w:rPr>
          <w:rFonts w:ascii="Calibri" w:hAnsi="Calibri" w:cs="Calibri"/>
          <w:sz w:val="22"/>
        </w:rPr>
        <w:t>e LenCD</w:t>
      </w:r>
      <w:r w:rsidR="008E190F">
        <w:rPr>
          <w:rFonts w:ascii="Calibri" w:hAnsi="Calibri" w:cs="Calibri"/>
          <w:sz w:val="22"/>
        </w:rPr>
        <w:t xml:space="preserve"> initiative </w:t>
      </w:r>
      <w:r w:rsidR="00AC3A74">
        <w:rPr>
          <w:rFonts w:ascii="Calibri" w:hAnsi="Calibri" w:cs="Calibri"/>
          <w:sz w:val="22"/>
        </w:rPr>
        <w:t xml:space="preserve">will </w:t>
      </w:r>
      <w:r w:rsidR="00EE5BA4">
        <w:rPr>
          <w:rFonts w:ascii="Calibri" w:hAnsi="Calibri" w:cs="Calibri"/>
          <w:sz w:val="22"/>
        </w:rPr>
        <w:t>d</w:t>
      </w:r>
      <w:r w:rsidR="00AC3A74">
        <w:rPr>
          <w:rFonts w:ascii="Calibri" w:hAnsi="Calibri" w:cs="Calibri"/>
          <w:sz w:val="22"/>
        </w:rPr>
        <w:t xml:space="preserve">o this by convening dialogues and facilitating learning around the cross-cutting “soft” topics of the practical drivers of, and constraints to, reforms and capacity development; it </w:t>
      </w:r>
      <w:r w:rsidR="008E190F">
        <w:rPr>
          <w:rFonts w:ascii="Calibri" w:hAnsi="Calibri" w:cs="Calibri"/>
          <w:sz w:val="22"/>
        </w:rPr>
        <w:t>will</w:t>
      </w:r>
      <w:r w:rsidR="00722F0A">
        <w:rPr>
          <w:rFonts w:ascii="Calibri" w:hAnsi="Calibri" w:cs="Calibri"/>
          <w:sz w:val="22"/>
        </w:rPr>
        <w:t xml:space="preserve"> provide </w:t>
      </w:r>
      <w:r w:rsidR="00EA4FD3">
        <w:rPr>
          <w:rFonts w:ascii="Calibri" w:hAnsi="Calibri" w:cs="Calibri"/>
          <w:sz w:val="22"/>
        </w:rPr>
        <w:t xml:space="preserve">CD </w:t>
      </w:r>
      <w:r w:rsidR="00722F0A">
        <w:rPr>
          <w:rFonts w:ascii="Calibri" w:hAnsi="Calibri" w:cs="Calibri"/>
          <w:sz w:val="22"/>
        </w:rPr>
        <w:t>practitioners</w:t>
      </w:r>
      <w:r w:rsidR="00EA4FD3">
        <w:rPr>
          <w:rFonts w:ascii="Calibri" w:hAnsi="Calibri" w:cs="Calibri"/>
          <w:sz w:val="22"/>
        </w:rPr>
        <w:t>,</w:t>
      </w:r>
      <w:r w:rsidR="00722F0A">
        <w:rPr>
          <w:rFonts w:ascii="Calibri" w:hAnsi="Calibri" w:cs="Calibri"/>
          <w:sz w:val="22"/>
        </w:rPr>
        <w:t xml:space="preserve"> </w:t>
      </w:r>
      <w:r w:rsidR="008E190F">
        <w:rPr>
          <w:rFonts w:ascii="Calibri" w:hAnsi="Calibri" w:cs="Calibri"/>
          <w:sz w:val="22"/>
        </w:rPr>
        <w:t>in partner countries and development agencies</w:t>
      </w:r>
      <w:r w:rsidR="00EA4FD3">
        <w:rPr>
          <w:rFonts w:ascii="Calibri" w:hAnsi="Calibri" w:cs="Calibri"/>
          <w:sz w:val="22"/>
        </w:rPr>
        <w:t>,</w:t>
      </w:r>
      <w:r w:rsidR="008E190F">
        <w:rPr>
          <w:rFonts w:ascii="Calibri" w:hAnsi="Calibri" w:cs="Calibri"/>
          <w:sz w:val="22"/>
        </w:rPr>
        <w:t xml:space="preserve"> </w:t>
      </w:r>
      <w:r w:rsidR="00090C31">
        <w:rPr>
          <w:rFonts w:ascii="Calibri" w:hAnsi="Calibri" w:cs="Calibri"/>
          <w:sz w:val="22"/>
        </w:rPr>
        <w:t xml:space="preserve">with </w:t>
      </w:r>
      <w:r w:rsidR="00722F0A">
        <w:rPr>
          <w:rFonts w:ascii="Calibri" w:hAnsi="Calibri" w:cs="Calibri"/>
          <w:sz w:val="22"/>
        </w:rPr>
        <w:t>a</w:t>
      </w:r>
      <w:r w:rsidR="008E190F">
        <w:rPr>
          <w:rFonts w:ascii="Calibri" w:hAnsi="Calibri" w:cs="Calibri"/>
          <w:sz w:val="22"/>
        </w:rPr>
        <w:t>ccess to</w:t>
      </w:r>
      <w:r w:rsidR="00722F0A">
        <w:rPr>
          <w:rFonts w:ascii="Calibri" w:hAnsi="Calibri" w:cs="Calibri"/>
          <w:sz w:val="22"/>
        </w:rPr>
        <w:t xml:space="preserve"> </w:t>
      </w:r>
      <w:r w:rsidR="00B942C9">
        <w:rPr>
          <w:rFonts w:ascii="Calibri" w:hAnsi="Calibri" w:cs="Calibri"/>
          <w:sz w:val="22"/>
        </w:rPr>
        <w:t>peer learning opportunities</w:t>
      </w:r>
      <w:r w:rsidR="00090C31">
        <w:rPr>
          <w:rFonts w:ascii="Calibri" w:hAnsi="Calibri" w:cs="Calibri"/>
          <w:sz w:val="22"/>
        </w:rPr>
        <w:t xml:space="preserve"> and to</w:t>
      </w:r>
      <w:r w:rsidR="00B942C9">
        <w:rPr>
          <w:rFonts w:ascii="Calibri" w:hAnsi="Calibri" w:cs="Calibri"/>
          <w:sz w:val="22"/>
        </w:rPr>
        <w:t xml:space="preserve"> </w:t>
      </w:r>
      <w:r w:rsidR="00722F0A">
        <w:rPr>
          <w:rFonts w:ascii="Calibri" w:hAnsi="Calibri" w:cs="Calibri"/>
          <w:sz w:val="22"/>
        </w:rPr>
        <w:t>a compr</w:t>
      </w:r>
      <w:r w:rsidR="005B2E32">
        <w:rPr>
          <w:rFonts w:ascii="Calibri" w:hAnsi="Calibri" w:cs="Calibri"/>
          <w:sz w:val="22"/>
        </w:rPr>
        <w:t>ehensive set of experiences, learning resources, tools</w:t>
      </w:r>
      <w:r w:rsidR="00577E64">
        <w:rPr>
          <w:rFonts w:ascii="Calibri" w:hAnsi="Calibri" w:cs="Calibri"/>
          <w:sz w:val="22"/>
        </w:rPr>
        <w:t>, methodologies, and other resources</w:t>
      </w:r>
      <w:r w:rsidR="00090C31">
        <w:rPr>
          <w:rFonts w:ascii="Calibri" w:hAnsi="Calibri" w:cs="Calibri"/>
          <w:sz w:val="22"/>
        </w:rPr>
        <w:t xml:space="preserve"> on capacity development</w:t>
      </w:r>
      <w:r w:rsidR="005246BB">
        <w:rPr>
          <w:rFonts w:ascii="Calibri" w:hAnsi="Calibri" w:cs="Calibri"/>
          <w:sz w:val="22"/>
        </w:rPr>
        <w:t>,</w:t>
      </w:r>
      <w:r w:rsidR="00090C31">
        <w:rPr>
          <w:rFonts w:ascii="Calibri" w:hAnsi="Calibri" w:cs="Calibri"/>
          <w:sz w:val="22"/>
        </w:rPr>
        <w:t xml:space="preserve"> to make reform happen. </w:t>
      </w:r>
    </w:p>
    <w:p w:rsidR="00A74C0B" w:rsidRPr="00A74C0B" w:rsidRDefault="00A74C0B" w:rsidP="00E51D5A">
      <w:pPr>
        <w:spacing w:before="120" w:after="120" w:line="240" w:lineRule="auto"/>
        <w:rPr>
          <w:rFonts w:ascii="Calibri" w:hAnsi="Calibri" w:cs="Calibri"/>
          <w:b/>
          <w:sz w:val="22"/>
        </w:rPr>
      </w:pPr>
      <w:r w:rsidRPr="00A74C0B">
        <w:rPr>
          <w:rFonts w:ascii="Calibri" w:hAnsi="Calibri" w:cs="Calibri"/>
          <w:b/>
          <w:sz w:val="22"/>
        </w:rPr>
        <w:t>Proposed phases of this initiative</w:t>
      </w:r>
    </w:p>
    <w:p w:rsidR="00634904" w:rsidRDefault="00A74C0B" w:rsidP="00634904">
      <w:pPr>
        <w:pStyle w:val="ListParagraph"/>
        <w:numPr>
          <w:ilvl w:val="0"/>
          <w:numId w:val="7"/>
        </w:numPr>
        <w:spacing w:before="120" w:after="120" w:line="240" w:lineRule="auto"/>
        <w:contextualSpacing w:val="0"/>
        <w:rPr>
          <w:rFonts w:ascii="Calibri" w:hAnsi="Calibri" w:cs="Calibri"/>
          <w:sz w:val="22"/>
        </w:rPr>
      </w:pPr>
      <w:r w:rsidRPr="00634904">
        <w:rPr>
          <w:rFonts w:ascii="Calibri" w:hAnsi="Calibri" w:cs="Calibri"/>
          <w:sz w:val="22"/>
          <w:u w:val="single"/>
        </w:rPr>
        <w:t>Online moderated discussion</w:t>
      </w:r>
      <w:r>
        <w:rPr>
          <w:rFonts w:ascii="Calibri" w:hAnsi="Calibri" w:cs="Calibri"/>
          <w:sz w:val="22"/>
        </w:rPr>
        <w:t xml:space="preserve"> </w:t>
      </w:r>
      <w:r w:rsidR="00634904">
        <w:rPr>
          <w:rFonts w:ascii="Calibri" w:hAnsi="Calibri" w:cs="Calibri"/>
          <w:sz w:val="22"/>
        </w:rPr>
        <w:t xml:space="preserve">(2 weeks) </w:t>
      </w:r>
      <w:r>
        <w:rPr>
          <w:rFonts w:ascii="Calibri" w:hAnsi="Calibri" w:cs="Calibri"/>
          <w:sz w:val="22"/>
        </w:rPr>
        <w:t xml:space="preserve">– on LenCD discussion forum – to define the key </w:t>
      </w:r>
      <w:r w:rsidRPr="00A74C0B">
        <w:rPr>
          <w:rFonts w:ascii="Calibri" w:hAnsi="Calibri" w:cs="Calibri"/>
          <w:sz w:val="22"/>
        </w:rPr>
        <w:t xml:space="preserve">topics that </w:t>
      </w:r>
      <w:r>
        <w:rPr>
          <w:rFonts w:ascii="Calibri" w:hAnsi="Calibri" w:cs="Calibri"/>
          <w:sz w:val="22"/>
        </w:rPr>
        <w:t xml:space="preserve">LenCD </w:t>
      </w:r>
      <w:r w:rsidRPr="00A74C0B">
        <w:rPr>
          <w:rFonts w:ascii="Calibri" w:hAnsi="Calibri" w:cs="Calibri"/>
          <w:sz w:val="22"/>
        </w:rPr>
        <w:t xml:space="preserve">should </w:t>
      </w:r>
      <w:r>
        <w:rPr>
          <w:rFonts w:ascii="Calibri" w:hAnsi="Calibri" w:cs="Calibri"/>
          <w:sz w:val="22"/>
        </w:rPr>
        <w:t xml:space="preserve">focus on, to </w:t>
      </w:r>
      <w:r w:rsidR="005246BB">
        <w:rPr>
          <w:rFonts w:ascii="Calibri" w:hAnsi="Calibri" w:cs="Calibri"/>
          <w:sz w:val="22"/>
        </w:rPr>
        <w:t xml:space="preserve">contribute to </w:t>
      </w:r>
      <w:r>
        <w:rPr>
          <w:rFonts w:ascii="Calibri" w:hAnsi="Calibri" w:cs="Calibri"/>
          <w:sz w:val="22"/>
        </w:rPr>
        <w:t xml:space="preserve">the Effective Institutions agenda. </w:t>
      </w:r>
    </w:p>
    <w:p w:rsidR="00634904" w:rsidRDefault="00A74C0B" w:rsidP="00634904">
      <w:pPr>
        <w:spacing w:before="120" w:after="120" w:line="240" w:lineRule="auto"/>
        <w:ind w:left="360"/>
        <w:rPr>
          <w:rFonts w:ascii="Calibri" w:hAnsi="Calibri" w:cs="Calibri"/>
          <w:sz w:val="22"/>
        </w:rPr>
      </w:pPr>
      <w:r w:rsidRPr="00634904">
        <w:rPr>
          <w:rFonts w:ascii="Calibri" w:hAnsi="Calibri" w:cs="Calibri"/>
          <w:sz w:val="22"/>
        </w:rPr>
        <w:t xml:space="preserve">The online discussion will be supported by the </w:t>
      </w:r>
      <w:r w:rsidR="00634904" w:rsidRPr="00634904">
        <w:rPr>
          <w:rFonts w:ascii="Calibri" w:hAnsi="Calibri" w:cs="Calibri"/>
          <w:sz w:val="22"/>
        </w:rPr>
        <w:t xml:space="preserve">note enclosed </w:t>
      </w:r>
      <w:r w:rsidR="00634904">
        <w:rPr>
          <w:rFonts w:ascii="Calibri" w:hAnsi="Calibri" w:cs="Calibri"/>
          <w:sz w:val="22"/>
        </w:rPr>
        <w:t>in the annex.</w:t>
      </w:r>
      <w:r w:rsidR="00634904" w:rsidRPr="00634904">
        <w:rPr>
          <w:rFonts w:ascii="Calibri" w:hAnsi="Calibri" w:cs="Calibri"/>
          <w:sz w:val="22"/>
        </w:rPr>
        <w:t xml:space="preserve"> Th</w:t>
      </w:r>
      <w:r w:rsidR="00634904">
        <w:rPr>
          <w:rFonts w:ascii="Calibri" w:hAnsi="Calibri" w:cs="Calibri"/>
          <w:sz w:val="22"/>
        </w:rPr>
        <w:t>e</w:t>
      </w:r>
      <w:r w:rsidR="00634904" w:rsidRPr="00634904">
        <w:rPr>
          <w:rFonts w:ascii="Calibri" w:hAnsi="Calibri" w:cs="Calibri"/>
          <w:sz w:val="22"/>
        </w:rPr>
        <w:t xml:space="preserve"> note proposes that LenCD focuses on three areas of work; that is three specific aspects of the change process: 1) change management; 2) coalition building and 3) measuring capacity development results. The note takes some steps forward towards setting some minimal parameters to start defining these three areas and articulating the specific content of LenCD work under these areas. </w:t>
      </w:r>
    </w:p>
    <w:p w:rsidR="00634904" w:rsidRDefault="00634904" w:rsidP="00634904">
      <w:pPr>
        <w:pStyle w:val="ListParagraph"/>
        <w:numPr>
          <w:ilvl w:val="0"/>
          <w:numId w:val="7"/>
        </w:numPr>
        <w:spacing w:before="120" w:after="120" w:line="240" w:lineRule="auto"/>
        <w:contextualSpacing w:val="0"/>
        <w:rPr>
          <w:rFonts w:ascii="Calibri" w:hAnsi="Calibri" w:cs="Calibri"/>
          <w:sz w:val="22"/>
        </w:rPr>
      </w:pPr>
      <w:r w:rsidRPr="0090201F">
        <w:rPr>
          <w:rFonts w:ascii="Calibri" w:hAnsi="Calibri" w:cs="Calibri"/>
          <w:sz w:val="22"/>
          <w:u w:val="single"/>
        </w:rPr>
        <w:t>Virtual meeting (2 – 3 hours) of partners supporting the Effective Institutions agenda</w:t>
      </w:r>
      <w:r>
        <w:rPr>
          <w:rFonts w:ascii="Calibri" w:hAnsi="Calibri" w:cs="Calibri"/>
          <w:sz w:val="22"/>
        </w:rPr>
        <w:t xml:space="preserve"> (see list below), to discuss how concretely LenCD </w:t>
      </w:r>
      <w:r w:rsidR="005246BB">
        <w:rPr>
          <w:rFonts w:ascii="Calibri" w:hAnsi="Calibri" w:cs="Calibri"/>
          <w:sz w:val="22"/>
        </w:rPr>
        <w:t>can best provide</w:t>
      </w:r>
      <w:r>
        <w:rPr>
          <w:rFonts w:ascii="Calibri" w:hAnsi="Calibri" w:cs="Calibri"/>
          <w:sz w:val="22"/>
        </w:rPr>
        <w:t xml:space="preserve"> support </w:t>
      </w:r>
      <w:r w:rsidR="005246BB">
        <w:rPr>
          <w:rFonts w:ascii="Calibri" w:hAnsi="Calibri" w:cs="Calibri"/>
          <w:sz w:val="22"/>
        </w:rPr>
        <w:t xml:space="preserve">to </w:t>
      </w:r>
      <w:r>
        <w:rPr>
          <w:rFonts w:ascii="Calibri" w:hAnsi="Calibri" w:cs="Calibri"/>
          <w:sz w:val="22"/>
        </w:rPr>
        <w:t>the EI agenda</w:t>
      </w:r>
      <w:r w:rsidR="005246BB">
        <w:rPr>
          <w:rFonts w:ascii="Calibri" w:hAnsi="Calibri" w:cs="Calibri"/>
          <w:sz w:val="22"/>
        </w:rPr>
        <w:t>, complementing initiatives brought forward by other partners and specialised communities of practice</w:t>
      </w:r>
      <w:r>
        <w:rPr>
          <w:rFonts w:ascii="Calibri" w:hAnsi="Calibri" w:cs="Calibri"/>
          <w:sz w:val="22"/>
        </w:rPr>
        <w:t xml:space="preserve">.  </w:t>
      </w:r>
    </w:p>
    <w:p w:rsidR="00634904" w:rsidRPr="00634904" w:rsidRDefault="00634904" w:rsidP="00634904">
      <w:pPr>
        <w:spacing w:before="120" w:after="120" w:line="240" w:lineRule="auto"/>
        <w:ind w:left="360"/>
        <w:rPr>
          <w:rFonts w:ascii="Calibri" w:hAnsi="Calibri" w:cs="Calibri"/>
          <w:sz w:val="22"/>
        </w:rPr>
      </w:pPr>
      <w:r w:rsidRPr="00634904">
        <w:rPr>
          <w:rFonts w:ascii="Calibri" w:hAnsi="Calibri" w:cs="Calibri"/>
          <w:sz w:val="22"/>
        </w:rPr>
        <w:t xml:space="preserve">Proposed topics for discussion:  </w:t>
      </w:r>
    </w:p>
    <w:p w:rsidR="00170709" w:rsidRDefault="00634904" w:rsidP="00634904">
      <w:pPr>
        <w:pStyle w:val="ListParagraph"/>
        <w:numPr>
          <w:ilvl w:val="0"/>
          <w:numId w:val="8"/>
        </w:numPr>
        <w:spacing w:before="120" w:after="120" w:line="240" w:lineRule="auto"/>
        <w:rPr>
          <w:rFonts w:ascii="Calibri" w:hAnsi="Calibri" w:cs="Calibri"/>
          <w:sz w:val="22"/>
        </w:rPr>
      </w:pPr>
      <w:r>
        <w:rPr>
          <w:rFonts w:ascii="Calibri" w:hAnsi="Calibri" w:cs="Calibri"/>
          <w:sz w:val="22"/>
        </w:rPr>
        <w:t xml:space="preserve">Briefing from leading organisation/s on steps for bringing forward the </w:t>
      </w:r>
      <w:r w:rsidR="00C3373F" w:rsidRPr="00B011C9">
        <w:rPr>
          <w:rFonts w:ascii="Calibri" w:hAnsi="Calibri" w:cs="Calibri"/>
          <w:sz w:val="22"/>
        </w:rPr>
        <w:t xml:space="preserve">Building Block </w:t>
      </w:r>
      <w:r>
        <w:rPr>
          <w:rFonts w:ascii="Calibri" w:hAnsi="Calibri" w:cs="Calibri"/>
          <w:sz w:val="22"/>
        </w:rPr>
        <w:t>on Effective Institutions</w:t>
      </w:r>
      <w:r w:rsidR="005246BB">
        <w:rPr>
          <w:rFonts w:ascii="Calibri" w:hAnsi="Calibri" w:cs="Calibri"/>
          <w:sz w:val="22"/>
        </w:rPr>
        <w:t xml:space="preserve"> (</w:t>
      </w:r>
      <w:r w:rsidR="00B011C9">
        <w:rPr>
          <w:rFonts w:ascii="Calibri" w:hAnsi="Calibri" w:cs="Calibri"/>
          <w:sz w:val="22"/>
        </w:rPr>
        <w:t xml:space="preserve">summary of </w:t>
      </w:r>
      <w:r w:rsidR="00B011C9" w:rsidRPr="00B011C9">
        <w:rPr>
          <w:rFonts w:ascii="Calibri" w:hAnsi="Calibri" w:cs="Calibri"/>
          <w:sz w:val="22"/>
        </w:rPr>
        <w:t xml:space="preserve">meeting </w:t>
      </w:r>
      <w:r w:rsidR="00B011C9">
        <w:rPr>
          <w:rFonts w:ascii="Calibri" w:hAnsi="Calibri" w:cs="Calibri"/>
          <w:sz w:val="22"/>
        </w:rPr>
        <w:t xml:space="preserve">on </w:t>
      </w:r>
      <w:r w:rsidR="00C3373F">
        <w:rPr>
          <w:rFonts w:ascii="Calibri" w:hAnsi="Calibri" w:cs="Calibri"/>
          <w:sz w:val="22"/>
        </w:rPr>
        <w:t>BB</w:t>
      </w:r>
      <w:r w:rsidR="00C3373F" w:rsidRPr="00B011C9">
        <w:rPr>
          <w:rFonts w:ascii="Calibri" w:hAnsi="Calibri" w:cs="Calibri"/>
          <w:sz w:val="22"/>
        </w:rPr>
        <w:t xml:space="preserve"> </w:t>
      </w:r>
      <w:r w:rsidR="00B011C9" w:rsidRPr="00B011C9">
        <w:rPr>
          <w:rFonts w:ascii="Calibri" w:hAnsi="Calibri" w:cs="Calibri"/>
          <w:sz w:val="22"/>
        </w:rPr>
        <w:t>on Effective Institutions, 26 June, Paris</w:t>
      </w:r>
      <w:r w:rsidR="00B011C9">
        <w:rPr>
          <w:rFonts w:ascii="Calibri" w:hAnsi="Calibri" w:cs="Calibri"/>
          <w:sz w:val="22"/>
        </w:rPr>
        <w:t>)</w:t>
      </w:r>
      <w:r w:rsidR="00C3373F">
        <w:rPr>
          <w:rFonts w:ascii="Calibri" w:hAnsi="Calibri" w:cs="Calibri"/>
          <w:sz w:val="22"/>
        </w:rPr>
        <w:t xml:space="preserve"> and identification of </w:t>
      </w:r>
      <w:r w:rsidR="00360A62">
        <w:rPr>
          <w:rFonts w:ascii="Calibri" w:hAnsi="Calibri" w:cs="Calibri"/>
          <w:sz w:val="22"/>
        </w:rPr>
        <w:t>the capacity development aspects of this work</w:t>
      </w:r>
      <w:r w:rsidR="00170709">
        <w:rPr>
          <w:rFonts w:ascii="Calibri" w:hAnsi="Calibri" w:cs="Calibri"/>
          <w:sz w:val="22"/>
        </w:rPr>
        <w:t xml:space="preserve"> </w:t>
      </w:r>
    </w:p>
    <w:p w:rsidR="00634904" w:rsidRPr="00C3373F" w:rsidRDefault="00634904" w:rsidP="00634904">
      <w:pPr>
        <w:pStyle w:val="ListParagraph"/>
        <w:numPr>
          <w:ilvl w:val="0"/>
          <w:numId w:val="8"/>
        </w:numPr>
        <w:spacing w:before="120" w:after="120" w:line="240" w:lineRule="auto"/>
        <w:rPr>
          <w:rFonts w:ascii="Calibri" w:hAnsi="Calibri" w:cs="Calibri"/>
          <w:sz w:val="22"/>
        </w:rPr>
      </w:pPr>
      <w:r w:rsidRPr="00C3373F">
        <w:rPr>
          <w:rFonts w:ascii="Calibri" w:hAnsi="Calibri" w:cs="Calibri"/>
          <w:sz w:val="22"/>
        </w:rPr>
        <w:t xml:space="preserve">Learning and knowledge needs of partner </w:t>
      </w:r>
      <w:r w:rsidR="00C3373F" w:rsidRPr="00C3373F">
        <w:rPr>
          <w:rFonts w:ascii="Calibri" w:hAnsi="Calibri" w:cs="Calibri"/>
          <w:sz w:val="22"/>
        </w:rPr>
        <w:t>countr</w:t>
      </w:r>
      <w:r w:rsidR="00C3373F">
        <w:rPr>
          <w:rFonts w:ascii="Calibri" w:hAnsi="Calibri" w:cs="Calibri"/>
          <w:sz w:val="22"/>
        </w:rPr>
        <w:t>ies</w:t>
      </w:r>
      <w:r w:rsidR="00C3373F" w:rsidRPr="00C3373F">
        <w:rPr>
          <w:rFonts w:ascii="Calibri" w:hAnsi="Calibri" w:cs="Calibri"/>
          <w:sz w:val="22"/>
        </w:rPr>
        <w:t xml:space="preserve"> </w:t>
      </w:r>
      <w:r w:rsidRPr="00C3373F">
        <w:rPr>
          <w:rFonts w:ascii="Calibri" w:hAnsi="Calibri" w:cs="Calibri"/>
          <w:sz w:val="22"/>
        </w:rPr>
        <w:t>and practitioners</w:t>
      </w:r>
    </w:p>
    <w:p w:rsidR="00634904" w:rsidRPr="00C3373F" w:rsidRDefault="00634904" w:rsidP="00634904">
      <w:pPr>
        <w:pStyle w:val="ListParagraph"/>
        <w:numPr>
          <w:ilvl w:val="0"/>
          <w:numId w:val="8"/>
        </w:numPr>
        <w:spacing w:before="120" w:after="120" w:line="240" w:lineRule="auto"/>
        <w:rPr>
          <w:rFonts w:ascii="Calibri" w:hAnsi="Calibri" w:cs="Calibri"/>
          <w:sz w:val="22"/>
        </w:rPr>
      </w:pPr>
      <w:r w:rsidRPr="00C3373F">
        <w:rPr>
          <w:rFonts w:ascii="Calibri" w:hAnsi="Calibri" w:cs="Calibri"/>
          <w:sz w:val="22"/>
        </w:rPr>
        <w:lastRenderedPageBreak/>
        <w:t xml:space="preserve">Thematic areas </w:t>
      </w:r>
      <w:r w:rsidR="00C3373F">
        <w:rPr>
          <w:rFonts w:ascii="Calibri" w:hAnsi="Calibri" w:cs="Calibri"/>
          <w:sz w:val="22"/>
        </w:rPr>
        <w:t xml:space="preserve">to be </w:t>
      </w:r>
      <w:r w:rsidRPr="00C3373F">
        <w:rPr>
          <w:rFonts w:ascii="Calibri" w:hAnsi="Calibri" w:cs="Calibri"/>
          <w:sz w:val="22"/>
        </w:rPr>
        <w:t xml:space="preserve">supported by LenCD and </w:t>
      </w:r>
      <w:r w:rsidR="00C3373F">
        <w:rPr>
          <w:rFonts w:ascii="Calibri" w:hAnsi="Calibri" w:cs="Calibri"/>
          <w:sz w:val="22"/>
        </w:rPr>
        <w:t xml:space="preserve">by </w:t>
      </w:r>
      <w:r w:rsidRPr="00C3373F">
        <w:rPr>
          <w:rFonts w:ascii="Calibri" w:hAnsi="Calibri" w:cs="Calibri"/>
          <w:sz w:val="22"/>
        </w:rPr>
        <w:t xml:space="preserve">other </w:t>
      </w:r>
      <w:r w:rsidR="00C3373F">
        <w:rPr>
          <w:rFonts w:ascii="Calibri" w:hAnsi="Calibri" w:cs="Calibri"/>
          <w:sz w:val="22"/>
        </w:rPr>
        <w:t xml:space="preserve">partners and </w:t>
      </w:r>
      <w:proofErr w:type="spellStart"/>
      <w:r w:rsidRPr="00C3373F">
        <w:rPr>
          <w:rFonts w:ascii="Calibri" w:hAnsi="Calibri" w:cs="Calibri"/>
          <w:sz w:val="22"/>
        </w:rPr>
        <w:t>CoPs</w:t>
      </w:r>
      <w:proofErr w:type="spellEnd"/>
      <w:r w:rsidRPr="00C3373F">
        <w:rPr>
          <w:rFonts w:ascii="Calibri" w:hAnsi="Calibri" w:cs="Calibri"/>
          <w:sz w:val="22"/>
        </w:rPr>
        <w:t xml:space="preserve"> and </w:t>
      </w:r>
      <w:r w:rsidR="00C3373F">
        <w:rPr>
          <w:rFonts w:ascii="Calibri" w:hAnsi="Calibri" w:cs="Calibri"/>
          <w:sz w:val="22"/>
        </w:rPr>
        <w:t>corresponding</w:t>
      </w:r>
      <w:r w:rsidRPr="00C3373F">
        <w:rPr>
          <w:rFonts w:ascii="Calibri" w:hAnsi="Calibri" w:cs="Calibri"/>
          <w:sz w:val="22"/>
        </w:rPr>
        <w:t xml:space="preserve"> responsibilities</w:t>
      </w:r>
      <w:r w:rsidR="00C3373F">
        <w:rPr>
          <w:rFonts w:ascii="Calibri" w:hAnsi="Calibri" w:cs="Calibri"/>
          <w:sz w:val="22"/>
        </w:rPr>
        <w:t>;</w:t>
      </w:r>
    </w:p>
    <w:p w:rsidR="00634904" w:rsidRPr="00C3373F" w:rsidRDefault="00634904" w:rsidP="000737EE">
      <w:pPr>
        <w:pStyle w:val="ListParagraph"/>
        <w:numPr>
          <w:ilvl w:val="0"/>
          <w:numId w:val="8"/>
        </w:numPr>
        <w:spacing w:before="120" w:after="120" w:line="240" w:lineRule="auto"/>
        <w:contextualSpacing w:val="0"/>
        <w:rPr>
          <w:rFonts w:ascii="Calibri" w:hAnsi="Calibri" w:cs="Calibri"/>
          <w:sz w:val="22"/>
        </w:rPr>
      </w:pPr>
      <w:r w:rsidRPr="00C3373F">
        <w:rPr>
          <w:rFonts w:ascii="Calibri" w:hAnsi="Calibri" w:cs="Calibri"/>
          <w:sz w:val="22"/>
        </w:rPr>
        <w:t xml:space="preserve">Identification of </w:t>
      </w:r>
      <w:r w:rsidR="00C3373F">
        <w:rPr>
          <w:rFonts w:ascii="Calibri" w:hAnsi="Calibri" w:cs="Calibri"/>
          <w:sz w:val="22"/>
        </w:rPr>
        <w:t>LenCD</w:t>
      </w:r>
      <w:r w:rsidR="00C3373F" w:rsidRPr="00C3373F">
        <w:rPr>
          <w:rFonts w:ascii="Calibri" w:hAnsi="Calibri" w:cs="Calibri"/>
          <w:sz w:val="22"/>
        </w:rPr>
        <w:t xml:space="preserve"> </w:t>
      </w:r>
      <w:r w:rsidRPr="00C3373F">
        <w:rPr>
          <w:rFonts w:ascii="Calibri" w:hAnsi="Calibri" w:cs="Calibri"/>
          <w:sz w:val="22"/>
        </w:rPr>
        <w:t>specific and measurable outputs</w:t>
      </w:r>
      <w:r w:rsidR="00C3373F">
        <w:rPr>
          <w:rFonts w:ascii="Calibri" w:hAnsi="Calibri" w:cs="Calibri"/>
          <w:sz w:val="22"/>
        </w:rPr>
        <w:t>.</w:t>
      </w:r>
    </w:p>
    <w:p w:rsidR="0090201F" w:rsidRPr="0090201F" w:rsidRDefault="00F71858" w:rsidP="0090201F">
      <w:pPr>
        <w:spacing w:before="120" w:after="120" w:line="240" w:lineRule="auto"/>
        <w:ind w:left="360"/>
        <w:rPr>
          <w:rFonts w:ascii="Calibri" w:hAnsi="Calibri" w:cs="Calibri"/>
          <w:sz w:val="22"/>
        </w:rPr>
      </w:pPr>
      <w:r>
        <w:rPr>
          <w:rFonts w:ascii="Calibri" w:hAnsi="Calibri" w:cs="Calibri"/>
          <w:sz w:val="22"/>
        </w:rPr>
        <w:t>P</w:t>
      </w:r>
      <w:r w:rsidR="0090201F" w:rsidRPr="0090201F">
        <w:rPr>
          <w:rFonts w:ascii="Calibri" w:hAnsi="Calibri" w:cs="Calibri"/>
          <w:sz w:val="22"/>
        </w:rPr>
        <w:t>articipants</w:t>
      </w:r>
      <w:r w:rsidR="00360A62">
        <w:rPr>
          <w:rFonts w:ascii="Calibri" w:hAnsi="Calibri" w:cs="Calibri"/>
          <w:sz w:val="22"/>
        </w:rPr>
        <w:t xml:space="preserve"> may include, for example</w:t>
      </w:r>
      <w:r w:rsidR="0090201F">
        <w:rPr>
          <w:rFonts w:ascii="Calibri" w:hAnsi="Calibri" w:cs="Calibri"/>
          <w:sz w:val="22"/>
        </w:rPr>
        <w:t>:</w:t>
      </w:r>
    </w:p>
    <w:p w:rsidR="0090201F" w:rsidRDefault="0090201F" w:rsidP="0090201F">
      <w:pPr>
        <w:spacing w:before="120" w:after="120" w:line="240" w:lineRule="auto"/>
        <w:ind w:left="360"/>
        <w:rPr>
          <w:rFonts w:ascii="Calibri" w:hAnsi="Calibri" w:cs="Calibri"/>
          <w:sz w:val="22"/>
        </w:rPr>
      </w:pPr>
      <w:r w:rsidRPr="0090201F">
        <w:rPr>
          <w:rFonts w:ascii="Calibri" w:hAnsi="Calibri" w:cs="Calibri"/>
          <w:sz w:val="22"/>
        </w:rPr>
        <w:t>Representatives of the following countries and institutions, which signed-up to the Effective Institutions Building Block: Cambodia, Canada, </w:t>
      </w:r>
      <w:proofErr w:type="spellStart"/>
      <w:r w:rsidRPr="0090201F">
        <w:rPr>
          <w:rFonts w:ascii="Calibri" w:hAnsi="Calibri" w:cs="Calibri"/>
          <w:sz w:val="22"/>
        </w:rPr>
        <w:t>Consorcio</w:t>
      </w:r>
      <w:proofErr w:type="spellEnd"/>
      <w:r w:rsidRPr="0090201F">
        <w:rPr>
          <w:rFonts w:ascii="Calibri" w:hAnsi="Calibri" w:cs="Calibri"/>
          <w:sz w:val="22"/>
        </w:rPr>
        <w:t xml:space="preserve"> </w:t>
      </w:r>
      <w:proofErr w:type="spellStart"/>
      <w:r w:rsidRPr="0090201F">
        <w:rPr>
          <w:rFonts w:ascii="Calibri" w:hAnsi="Calibri" w:cs="Calibri"/>
          <w:sz w:val="22"/>
        </w:rPr>
        <w:t>Andino</w:t>
      </w:r>
      <w:proofErr w:type="spellEnd"/>
      <w:r w:rsidRPr="0090201F">
        <w:rPr>
          <w:rFonts w:ascii="Calibri" w:hAnsi="Calibri" w:cs="Calibri"/>
          <w:sz w:val="22"/>
        </w:rPr>
        <w:t xml:space="preserve">, </w:t>
      </w:r>
      <w:proofErr w:type="spellStart"/>
      <w:r w:rsidRPr="0090201F">
        <w:rPr>
          <w:rFonts w:ascii="Calibri" w:hAnsi="Calibri" w:cs="Calibri"/>
          <w:sz w:val="22"/>
        </w:rPr>
        <w:t>Corporacion</w:t>
      </w:r>
      <w:proofErr w:type="spellEnd"/>
      <w:r w:rsidRPr="0090201F">
        <w:rPr>
          <w:rFonts w:ascii="Calibri" w:hAnsi="Calibri" w:cs="Calibri"/>
          <w:sz w:val="22"/>
        </w:rPr>
        <w:t xml:space="preserve"> PBA, Denmark, France, Ghana, Ireland, Korea, Moldova, Netherlands, New Zealand, Peru, Philippines,  Rwanda, South Africa, United Kingdom, United States, Zambia, ACBF, Africa Union/NEPAD, Asian Development Bank, CARICOM, CABRI, European Commission, IFAC, INTOSAI, LenCD, OECD, UNDP, World Bank. </w:t>
      </w:r>
      <w:r>
        <w:rPr>
          <w:rFonts w:ascii="Calibri" w:hAnsi="Calibri" w:cs="Calibri"/>
          <w:sz w:val="22"/>
        </w:rPr>
        <w:t>Also, r</w:t>
      </w:r>
      <w:r w:rsidRPr="0090201F">
        <w:rPr>
          <w:rFonts w:ascii="Calibri" w:hAnsi="Calibri" w:cs="Calibri"/>
          <w:sz w:val="22"/>
        </w:rPr>
        <w:t>epresentatives of the following communities (</w:t>
      </w:r>
      <w:proofErr w:type="spellStart"/>
      <w:r w:rsidRPr="0090201F">
        <w:rPr>
          <w:rFonts w:ascii="Calibri" w:hAnsi="Calibri" w:cs="Calibri"/>
          <w:sz w:val="22"/>
        </w:rPr>
        <w:t>CoPs</w:t>
      </w:r>
      <w:proofErr w:type="spellEnd"/>
      <w:r w:rsidRPr="0090201F">
        <w:rPr>
          <w:rFonts w:ascii="Calibri" w:hAnsi="Calibri" w:cs="Calibri"/>
          <w:sz w:val="22"/>
        </w:rPr>
        <w:t xml:space="preserve">) and networks: PFM Task Force, Procurement Task Force, </w:t>
      </w:r>
      <w:proofErr w:type="spellStart"/>
      <w:r w:rsidRPr="0090201F">
        <w:rPr>
          <w:rFonts w:ascii="Calibri" w:hAnsi="Calibri" w:cs="Calibri"/>
          <w:sz w:val="22"/>
        </w:rPr>
        <w:t>MfDR</w:t>
      </w:r>
      <w:proofErr w:type="spellEnd"/>
      <w:r w:rsidRPr="0090201F">
        <w:rPr>
          <w:rFonts w:ascii="Calibri" w:hAnsi="Calibri" w:cs="Calibri"/>
          <w:sz w:val="22"/>
        </w:rPr>
        <w:t xml:space="preserve">/RBM-M&amp;E, PAR. </w:t>
      </w:r>
    </w:p>
    <w:p w:rsidR="00562233" w:rsidRDefault="00562233" w:rsidP="00562233">
      <w:pPr>
        <w:pStyle w:val="ListParagraph"/>
        <w:numPr>
          <w:ilvl w:val="0"/>
          <w:numId w:val="7"/>
        </w:numPr>
        <w:spacing w:before="120" w:after="120" w:line="240" w:lineRule="auto"/>
        <w:contextualSpacing w:val="0"/>
        <w:rPr>
          <w:rFonts w:ascii="Calibri" w:hAnsi="Calibri" w:cs="Calibri"/>
          <w:sz w:val="22"/>
        </w:rPr>
      </w:pPr>
      <w:r w:rsidRPr="00562233">
        <w:rPr>
          <w:rFonts w:ascii="Calibri" w:hAnsi="Calibri" w:cs="Calibri"/>
          <w:sz w:val="22"/>
          <w:u w:val="single"/>
        </w:rPr>
        <w:t>Launch of in-depth online discussions</w:t>
      </w:r>
      <w:r>
        <w:rPr>
          <w:rFonts w:ascii="Calibri" w:hAnsi="Calibri" w:cs="Calibri"/>
          <w:sz w:val="22"/>
        </w:rPr>
        <w:t xml:space="preserve"> on LenCD thematic areas of focus: 1) change management, 2) coalition building, 3) results and CD. The online discussions will be held on the LenCD discussion forum space and will run for 4-6 weeks each. </w:t>
      </w:r>
    </w:p>
    <w:p w:rsidR="0011782D" w:rsidRPr="0011782D" w:rsidRDefault="0011782D" w:rsidP="0011782D">
      <w:pPr>
        <w:pStyle w:val="ListParagraph"/>
        <w:numPr>
          <w:ilvl w:val="0"/>
          <w:numId w:val="7"/>
        </w:numPr>
        <w:spacing w:before="120" w:after="120" w:line="240" w:lineRule="auto"/>
        <w:contextualSpacing w:val="0"/>
        <w:rPr>
          <w:rFonts w:ascii="Calibri" w:hAnsi="Calibri" w:cs="Calibri"/>
          <w:sz w:val="22"/>
          <w:u w:val="single"/>
        </w:rPr>
      </w:pPr>
      <w:r>
        <w:rPr>
          <w:rFonts w:ascii="Calibri" w:hAnsi="Calibri" w:cs="Calibri"/>
          <w:sz w:val="22"/>
          <w:u w:val="single"/>
        </w:rPr>
        <w:t xml:space="preserve">Opening of country windows </w:t>
      </w:r>
      <w:r w:rsidRPr="0011782D">
        <w:rPr>
          <w:rFonts w:ascii="Calibri" w:hAnsi="Calibri" w:cs="Calibri"/>
          <w:sz w:val="22"/>
        </w:rPr>
        <w:t xml:space="preserve">where CD practitioners </w:t>
      </w:r>
      <w:r>
        <w:rPr>
          <w:rFonts w:ascii="Calibri" w:hAnsi="Calibri" w:cs="Calibri"/>
          <w:sz w:val="22"/>
        </w:rPr>
        <w:t xml:space="preserve">working in specific contexts can seek advice, </w:t>
      </w:r>
      <w:r w:rsidRPr="0011782D">
        <w:rPr>
          <w:rFonts w:ascii="Calibri" w:hAnsi="Calibri" w:cs="Calibri"/>
          <w:sz w:val="22"/>
        </w:rPr>
        <w:t>contact colleagues and experts involved in work on the ground, review lessons, understand what works, and others.</w:t>
      </w:r>
      <w:r>
        <w:rPr>
          <w:rFonts w:ascii="Calibri" w:hAnsi="Calibri" w:cs="Calibri"/>
          <w:sz w:val="22"/>
        </w:rPr>
        <w:t xml:space="preserve"> Country windows will be led by in-country CD practitioners.</w:t>
      </w:r>
    </w:p>
    <w:p w:rsidR="00562233" w:rsidRPr="00562233" w:rsidRDefault="0090201F" w:rsidP="00E51D5A">
      <w:pPr>
        <w:pStyle w:val="ListParagraph"/>
        <w:numPr>
          <w:ilvl w:val="0"/>
          <w:numId w:val="7"/>
        </w:numPr>
        <w:spacing w:before="120" w:after="120" w:line="240" w:lineRule="auto"/>
        <w:contextualSpacing w:val="0"/>
        <w:rPr>
          <w:rFonts w:ascii="Calibri" w:hAnsi="Calibri" w:cs="Calibri"/>
          <w:b/>
          <w:sz w:val="22"/>
        </w:rPr>
      </w:pPr>
      <w:r w:rsidRPr="00562233">
        <w:rPr>
          <w:rFonts w:ascii="Calibri" w:hAnsi="Calibri" w:cs="Calibri"/>
          <w:sz w:val="22"/>
          <w:u w:val="single"/>
        </w:rPr>
        <w:t>Learning event</w:t>
      </w:r>
      <w:r w:rsidR="00A74C0B" w:rsidRPr="00562233">
        <w:rPr>
          <w:rFonts w:ascii="Calibri" w:hAnsi="Calibri" w:cs="Calibri"/>
          <w:sz w:val="22"/>
        </w:rPr>
        <w:t xml:space="preserve"> </w:t>
      </w:r>
      <w:r w:rsidRPr="00562233">
        <w:rPr>
          <w:rFonts w:ascii="Calibri" w:hAnsi="Calibri" w:cs="Calibri"/>
          <w:sz w:val="22"/>
        </w:rPr>
        <w:t>(2</w:t>
      </w:r>
      <w:r w:rsidR="00A74C0B" w:rsidRPr="00562233">
        <w:rPr>
          <w:rFonts w:ascii="Calibri" w:hAnsi="Calibri" w:cs="Calibri"/>
          <w:sz w:val="22"/>
        </w:rPr>
        <w:t xml:space="preserve"> days</w:t>
      </w:r>
      <w:r w:rsidRPr="00562233">
        <w:rPr>
          <w:rFonts w:ascii="Calibri" w:hAnsi="Calibri" w:cs="Calibri"/>
          <w:sz w:val="22"/>
        </w:rPr>
        <w:t xml:space="preserve">) on lessons and experiences with supporting capacity development for making institutions more effective and reforms happen. The learning event will be organised in one leading country under the EI agenda, including Cambodia, </w:t>
      </w:r>
      <w:r w:rsidR="00562233" w:rsidRPr="00562233">
        <w:rPr>
          <w:rFonts w:ascii="Calibri" w:hAnsi="Calibri" w:cs="Calibri"/>
          <w:sz w:val="22"/>
        </w:rPr>
        <w:t xml:space="preserve">Rwanda, South Africa, Ghana, the Philippines, or others. </w:t>
      </w:r>
    </w:p>
    <w:p w:rsidR="00562233" w:rsidRPr="00562233" w:rsidRDefault="00562233" w:rsidP="00E51D5A">
      <w:pPr>
        <w:pStyle w:val="ListParagraph"/>
        <w:numPr>
          <w:ilvl w:val="0"/>
          <w:numId w:val="7"/>
        </w:numPr>
        <w:spacing w:before="120" w:after="120" w:line="240" w:lineRule="auto"/>
        <w:contextualSpacing w:val="0"/>
        <w:rPr>
          <w:rFonts w:ascii="Calibri" w:hAnsi="Calibri" w:cs="Calibri"/>
          <w:b/>
          <w:sz w:val="22"/>
        </w:rPr>
      </w:pPr>
      <w:r w:rsidRPr="00562233">
        <w:rPr>
          <w:rFonts w:ascii="Calibri" w:hAnsi="Calibri" w:cs="Calibri"/>
          <w:sz w:val="22"/>
          <w:u w:val="single"/>
        </w:rPr>
        <w:t>Follow-up virtual meeting</w:t>
      </w:r>
      <w:r>
        <w:rPr>
          <w:rFonts w:ascii="Calibri" w:hAnsi="Calibri" w:cs="Calibri"/>
          <w:sz w:val="22"/>
        </w:rPr>
        <w:t xml:space="preserve"> (2 -3 hours) to agree on further steps to deepen and advance the EI agenda.</w:t>
      </w:r>
    </w:p>
    <w:p w:rsidR="00562233" w:rsidRDefault="00562233">
      <w:pPr>
        <w:spacing w:after="200"/>
        <w:rPr>
          <w:rFonts w:ascii="Calibri" w:hAnsi="Calibri" w:cs="Calibri"/>
          <w:sz w:val="22"/>
        </w:rPr>
      </w:pPr>
      <w:r>
        <w:rPr>
          <w:rFonts w:ascii="Calibri" w:hAnsi="Calibri" w:cs="Calibri"/>
          <w:sz w:val="22"/>
        </w:rPr>
        <w:br w:type="page"/>
      </w:r>
    </w:p>
    <w:p w:rsidR="00562233" w:rsidRDefault="00562233" w:rsidP="00562233">
      <w:pPr>
        <w:spacing w:before="120" w:after="120" w:line="240" w:lineRule="auto"/>
        <w:jc w:val="center"/>
        <w:rPr>
          <w:rFonts w:ascii="Calibri" w:hAnsi="Calibri" w:cs="Calibri"/>
          <w:b/>
          <w:sz w:val="22"/>
        </w:rPr>
      </w:pPr>
      <w:r>
        <w:rPr>
          <w:rFonts w:ascii="Calibri" w:hAnsi="Calibri" w:cs="Calibri"/>
          <w:b/>
          <w:sz w:val="22"/>
        </w:rPr>
        <w:lastRenderedPageBreak/>
        <w:t>ANNEX</w:t>
      </w:r>
    </w:p>
    <w:p w:rsidR="00562233" w:rsidRDefault="00562233" w:rsidP="00562233">
      <w:pPr>
        <w:spacing w:before="120" w:after="120" w:line="240" w:lineRule="auto"/>
        <w:jc w:val="center"/>
        <w:rPr>
          <w:rFonts w:ascii="Calibri" w:hAnsi="Calibri" w:cs="Calibri"/>
          <w:b/>
          <w:sz w:val="22"/>
        </w:rPr>
      </w:pPr>
      <w:r w:rsidRPr="000E6711">
        <w:rPr>
          <w:rFonts w:ascii="Calibri" w:hAnsi="Calibri" w:cs="Calibri"/>
          <w:b/>
          <w:sz w:val="22"/>
        </w:rPr>
        <w:t xml:space="preserve">Making Reforms </w:t>
      </w:r>
      <w:r>
        <w:rPr>
          <w:rFonts w:ascii="Calibri" w:hAnsi="Calibri" w:cs="Calibri"/>
          <w:b/>
          <w:sz w:val="22"/>
        </w:rPr>
        <w:t xml:space="preserve">and Capacity Development </w:t>
      </w:r>
      <w:r w:rsidRPr="000E6711">
        <w:rPr>
          <w:rFonts w:ascii="Calibri" w:hAnsi="Calibri" w:cs="Calibri"/>
          <w:b/>
          <w:sz w:val="22"/>
        </w:rPr>
        <w:t>Happen</w:t>
      </w:r>
    </w:p>
    <w:p w:rsidR="00562233" w:rsidRPr="000E6711" w:rsidRDefault="00562233" w:rsidP="00562233">
      <w:pPr>
        <w:spacing w:before="120" w:after="120" w:line="240" w:lineRule="auto"/>
        <w:jc w:val="center"/>
        <w:rPr>
          <w:rFonts w:ascii="Calibri" w:hAnsi="Calibri" w:cs="Calibri"/>
          <w:b/>
          <w:sz w:val="22"/>
        </w:rPr>
      </w:pPr>
      <w:r>
        <w:rPr>
          <w:rFonts w:ascii="Calibri" w:hAnsi="Calibri" w:cs="Calibri"/>
          <w:b/>
          <w:sz w:val="22"/>
        </w:rPr>
        <w:t>Defining LenCD focus areas</w:t>
      </w:r>
    </w:p>
    <w:p w:rsidR="00562233" w:rsidRDefault="00562233" w:rsidP="00562233">
      <w:pPr>
        <w:spacing w:before="120" w:after="120" w:line="240" w:lineRule="auto"/>
        <w:rPr>
          <w:rFonts w:ascii="Calibri" w:hAnsi="Calibri" w:cs="Calibri"/>
          <w:b/>
          <w:sz w:val="22"/>
        </w:rPr>
      </w:pPr>
    </w:p>
    <w:p w:rsidR="00562233" w:rsidRPr="000E6711" w:rsidRDefault="00562233" w:rsidP="00562233">
      <w:pPr>
        <w:spacing w:before="120" w:after="120" w:line="240" w:lineRule="auto"/>
        <w:rPr>
          <w:rFonts w:ascii="Calibri" w:hAnsi="Calibri" w:cs="Calibri"/>
          <w:b/>
          <w:sz w:val="22"/>
        </w:rPr>
      </w:pPr>
      <w:r w:rsidRPr="000E6711">
        <w:rPr>
          <w:rFonts w:ascii="Calibri" w:hAnsi="Calibri" w:cs="Calibri"/>
          <w:b/>
          <w:sz w:val="22"/>
        </w:rPr>
        <w:t xml:space="preserve">Background </w:t>
      </w:r>
    </w:p>
    <w:p w:rsidR="00562233" w:rsidRPr="00E51D5A" w:rsidRDefault="00562233" w:rsidP="00562233">
      <w:pPr>
        <w:spacing w:before="120" w:after="120" w:line="240" w:lineRule="auto"/>
        <w:rPr>
          <w:rFonts w:ascii="Calibri" w:hAnsi="Calibri" w:cs="Calibri"/>
          <w:sz w:val="22"/>
        </w:rPr>
      </w:pPr>
      <w:r>
        <w:rPr>
          <w:rFonts w:ascii="Calibri" w:hAnsi="Calibri" w:cs="Calibri"/>
          <w:sz w:val="22"/>
        </w:rPr>
        <w:t xml:space="preserve">To support partners fulfil the commitments made in </w:t>
      </w:r>
      <w:proofErr w:type="spellStart"/>
      <w:r>
        <w:rPr>
          <w:rFonts w:ascii="Calibri" w:hAnsi="Calibri" w:cs="Calibri"/>
          <w:sz w:val="22"/>
        </w:rPr>
        <w:t>Busan</w:t>
      </w:r>
      <w:proofErr w:type="spellEnd"/>
      <w:r>
        <w:rPr>
          <w:rFonts w:ascii="Calibri" w:hAnsi="Calibri" w:cs="Calibri"/>
          <w:sz w:val="22"/>
        </w:rPr>
        <w:t xml:space="preserve"> under the Effective Institutions Building Block, LenCD will create and maintain</w:t>
      </w:r>
      <w:r w:rsidRPr="00E51D5A">
        <w:rPr>
          <w:rFonts w:ascii="Calibri" w:hAnsi="Calibri" w:cs="Calibri"/>
          <w:sz w:val="22"/>
        </w:rPr>
        <w:t xml:space="preserve"> a </w:t>
      </w:r>
      <w:r>
        <w:rPr>
          <w:rFonts w:ascii="Calibri" w:hAnsi="Calibri" w:cs="Calibri"/>
          <w:sz w:val="22"/>
        </w:rPr>
        <w:t>‘</w:t>
      </w:r>
      <w:r w:rsidRPr="006A51B3">
        <w:rPr>
          <w:rFonts w:ascii="Calibri" w:hAnsi="Calibri" w:cs="Calibri"/>
          <w:i/>
          <w:sz w:val="22"/>
        </w:rPr>
        <w:t>space’</w:t>
      </w:r>
      <w:r>
        <w:rPr>
          <w:rFonts w:ascii="Calibri" w:hAnsi="Calibri" w:cs="Calibri"/>
          <w:sz w:val="22"/>
        </w:rPr>
        <w:t xml:space="preserve"> , both virtual and physical, where capacity development practitioners can interact and exchange experiences on how to catalyse and support reform processes at the country level</w:t>
      </w:r>
      <w:r w:rsidRPr="00E51D5A">
        <w:rPr>
          <w:rFonts w:ascii="Calibri" w:hAnsi="Calibri" w:cs="Calibri"/>
          <w:sz w:val="22"/>
        </w:rPr>
        <w:t xml:space="preserve">. </w:t>
      </w:r>
      <w:r>
        <w:rPr>
          <w:rFonts w:ascii="Calibri" w:hAnsi="Calibri" w:cs="Calibri"/>
          <w:sz w:val="22"/>
        </w:rPr>
        <w:t>In collaboration with other partners and networks, LenCD</w:t>
      </w:r>
      <w:r w:rsidRPr="00E51D5A">
        <w:rPr>
          <w:rFonts w:ascii="Calibri" w:hAnsi="Calibri" w:cs="Calibri"/>
          <w:sz w:val="22"/>
        </w:rPr>
        <w:t xml:space="preserve"> will </w:t>
      </w:r>
      <w:r>
        <w:rPr>
          <w:rFonts w:ascii="Calibri" w:hAnsi="Calibri" w:cs="Calibri"/>
          <w:sz w:val="22"/>
        </w:rPr>
        <w:t xml:space="preserve">nurture and </w:t>
      </w:r>
      <w:r w:rsidRPr="00E51D5A">
        <w:rPr>
          <w:rFonts w:ascii="Calibri" w:hAnsi="Calibri" w:cs="Calibri"/>
          <w:sz w:val="22"/>
        </w:rPr>
        <w:t xml:space="preserve">support </w:t>
      </w:r>
      <w:r>
        <w:rPr>
          <w:rFonts w:ascii="Calibri" w:hAnsi="Calibri" w:cs="Calibri"/>
          <w:sz w:val="22"/>
        </w:rPr>
        <w:t>a</w:t>
      </w:r>
      <w:r w:rsidRPr="00E51D5A">
        <w:rPr>
          <w:rFonts w:ascii="Calibri" w:hAnsi="Calibri" w:cs="Calibri"/>
          <w:sz w:val="22"/>
        </w:rPr>
        <w:t xml:space="preserve"> growing </w:t>
      </w:r>
      <w:r>
        <w:rPr>
          <w:rFonts w:ascii="Calibri" w:hAnsi="Calibri" w:cs="Calibri"/>
          <w:sz w:val="22"/>
        </w:rPr>
        <w:t xml:space="preserve">and dynamic </w:t>
      </w:r>
      <w:r w:rsidRPr="00E51D5A">
        <w:rPr>
          <w:rFonts w:ascii="Calibri" w:hAnsi="Calibri" w:cs="Calibri"/>
          <w:sz w:val="22"/>
        </w:rPr>
        <w:t>CD c</w:t>
      </w:r>
      <w:r>
        <w:rPr>
          <w:rFonts w:ascii="Calibri" w:hAnsi="Calibri" w:cs="Calibri"/>
          <w:sz w:val="22"/>
        </w:rPr>
        <w:t>ommunity of practitioners (</w:t>
      </w:r>
      <w:proofErr w:type="spellStart"/>
      <w:r>
        <w:rPr>
          <w:rFonts w:ascii="Calibri" w:hAnsi="Calibri" w:cs="Calibri"/>
          <w:sz w:val="22"/>
        </w:rPr>
        <w:t>CoP</w:t>
      </w:r>
      <w:proofErr w:type="spellEnd"/>
      <w:r>
        <w:rPr>
          <w:rFonts w:ascii="Calibri" w:hAnsi="Calibri" w:cs="Calibri"/>
          <w:sz w:val="22"/>
        </w:rPr>
        <w:t xml:space="preserve">), facilitating exchanges and dialogues, and </w:t>
      </w:r>
      <w:r w:rsidRPr="00E51D5A">
        <w:rPr>
          <w:rFonts w:ascii="Calibri" w:hAnsi="Calibri" w:cs="Calibri"/>
          <w:sz w:val="22"/>
        </w:rPr>
        <w:t xml:space="preserve">providing </w:t>
      </w:r>
      <w:r>
        <w:rPr>
          <w:rFonts w:ascii="Calibri" w:hAnsi="Calibri" w:cs="Calibri"/>
          <w:sz w:val="22"/>
        </w:rPr>
        <w:t xml:space="preserve">a </w:t>
      </w:r>
      <w:r w:rsidRPr="00E51D5A">
        <w:rPr>
          <w:rFonts w:ascii="Calibri" w:hAnsi="Calibri" w:cs="Calibri"/>
          <w:sz w:val="22"/>
        </w:rPr>
        <w:t xml:space="preserve">comprehensive body of evidence, guidance or ‘how to pages’, case stories, toolkits, examples, lessons learned and other </w:t>
      </w:r>
      <w:r>
        <w:rPr>
          <w:rFonts w:ascii="Calibri" w:hAnsi="Calibri" w:cs="Calibri"/>
          <w:sz w:val="22"/>
        </w:rPr>
        <w:t xml:space="preserve">learning </w:t>
      </w:r>
      <w:r w:rsidRPr="00E51D5A">
        <w:rPr>
          <w:rFonts w:ascii="Calibri" w:hAnsi="Calibri" w:cs="Calibri"/>
          <w:sz w:val="22"/>
        </w:rPr>
        <w:t xml:space="preserve">material. </w:t>
      </w:r>
    </w:p>
    <w:p w:rsidR="00562233" w:rsidRDefault="00562233" w:rsidP="00562233">
      <w:pPr>
        <w:spacing w:before="120" w:after="120" w:line="240" w:lineRule="auto"/>
        <w:rPr>
          <w:rFonts w:ascii="Calibri" w:hAnsi="Calibri" w:cs="Calibri"/>
          <w:sz w:val="22"/>
        </w:rPr>
      </w:pPr>
      <w:r>
        <w:rPr>
          <w:rFonts w:ascii="Calibri" w:hAnsi="Calibri" w:cs="Calibri"/>
          <w:sz w:val="22"/>
        </w:rPr>
        <w:t>The c</w:t>
      </w:r>
      <w:r w:rsidRPr="00E51D5A">
        <w:rPr>
          <w:rFonts w:ascii="Calibri" w:hAnsi="Calibri" w:cs="Calibri"/>
          <w:sz w:val="22"/>
        </w:rPr>
        <w:t xml:space="preserve">apacity development practice areas </w:t>
      </w:r>
      <w:r>
        <w:rPr>
          <w:rFonts w:ascii="Calibri" w:hAnsi="Calibri" w:cs="Calibri"/>
          <w:sz w:val="22"/>
        </w:rPr>
        <w:t xml:space="preserve">that this LenCD initiative </w:t>
      </w:r>
      <w:r w:rsidRPr="00E51D5A">
        <w:rPr>
          <w:rFonts w:ascii="Calibri" w:hAnsi="Calibri" w:cs="Calibri"/>
          <w:sz w:val="22"/>
        </w:rPr>
        <w:t xml:space="preserve">will </w:t>
      </w:r>
      <w:r>
        <w:rPr>
          <w:rFonts w:ascii="Calibri" w:hAnsi="Calibri" w:cs="Calibri"/>
          <w:sz w:val="22"/>
        </w:rPr>
        <w:t xml:space="preserve">cover are the so-called </w:t>
      </w:r>
      <w:r w:rsidRPr="00E51D5A">
        <w:rPr>
          <w:rFonts w:ascii="Calibri" w:hAnsi="Calibri" w:cs="Calibri"/>
          <w:sz w:val="22"/>
        </w:rPr>
        <w:t>‘</w:t>
      </w:r>
      <w:r w:rsidRPr="00E51D5A">
        <w:rPr>
          <w:rFonts w:ascii="Calibri" w:hAnsi="Calibri" w:cs="Calibri"/>
          <w:i/>
          <w:sz w:val="22"/>
        </w:rPr>
        <w:t>soft’</w:t>
      </w:r>
      <w:r w:rsidRPr="00E51D5A">
        <w:rPr>
          <w:rFonts w:ascii="Calibri" w:hAnsi="Calibri" w:cs="Calibri"/>
          <w:sz w:val="22"/>
        </w:rPr>
        <w:t xml:space="preserve"> elements of the change process</w:t>
      </w:r>
      <w:r>
        <w:rPr>
          <w:rFonts w:ascii="Calibri" w:hAnsi="Calibri" w:cs="Calibri"/>
          <w:sz w:val="22"/>
        </w:rPr>
        <w:t>, which</w:t>
      </w:r>
      <w:r w:rsidRPr="00E51D5A">
        <w:rPr>
          <w:rFonts w:ascii="Calibri" w:hAnsi="Calibri" w:cs="Calibri"/>
          <w:sz w:val="22"/>
        </w:rPr>
        <w:t xml:space="preserve"> stand in between the technical and political side of reforms</w:t>
      </w:r>
      <w:r>
        <w:rPr>
          <w:rFonts w:ascii="Calibri" w:hAnsi="Calibri" w:cs="Calibri"/>
          <w:sz w:val="22"/>
        </w:rPr>
        <w:t>. These soft elements of the change process are, for instance, coalition building, assessing change readiness, change management, measuring capacity development results, and others. But which of these shall LenCD focus on? What does the CD community need?</w:t>
      </w:r>
    </w:p>
    <w:p w:rsidR="00562233" w:rsidRDefault="00562233" w:rsidP="00562233">
      <w:pPr>
        <w:spacing w:before="120" w:after="120" w:line="240" w:lineRule="auto"/>
        <w:rPr>
          <w:rFonts w:ascii="Calibri" w:hAnsi="Calibri" w:cs="Calibri"/>
          <w:sz w:val="22"/>
        </w:rPr>
      </w:pPr>
      <w:r w:rsidRPr="00914601">
        <w:rPr>
          <w:rFonts w:ascii="Calibri" w:hAnsi="Calibri" w:cs="Calibri"/>
          <w:sz w:val="22"/>
        </w:rPr>
        <w:t>This note has been prep</w:t>
      </w:r>
      <w:r>
        <w:rPr>
          <w:rFonts w:ascii="Calibri" w:hAnsi="Calibri" w:cs="Calibri"/>
          <w:sz w:val="22"/>
        </w:rPr>
        <w:t>a</w:t>
      </w:r>
      <w:r w:rsidRPr="00914601">
        <w:rPr>
          <w:rFonts w:ascii="Calibri" w:hAnsi="Calibri" w:cs="Calibri"/>
          <w:sz w:val="22"/>
        </w:rPr>
        <w:t>red to open a discussion around the content of LenCD work to support the effective institutions agenda. It proposes that LenCD focuses on three areas of work</w:t>
      </w:r>
      <w:r>
        <w:rPr>
          <w:rFonts w:ascii="Calibri" w:hAnsi="Calibri" w:cs="Calibri"/>
          <w:sz w:val="22"/>
        </w:rPr>
        <w:t>;</w:t>
      </w:r>
      <w:r w:rsidRPr="00914601">
        <w:rPr>
          <w:rFonts w:ascii="Calibri" w:hAnsi="Calibri" w:cs="Calibri"/>
          <w:sz w:val="22"/>
        </w:rPr>
        <w:t xml:space="preserve"> </w:t>
      </w:r>
      <w:r>
        <w:rPr>
          <w:rFonts w:ascii="Calibri" w:hAnsi="Calibri" w:cs="Calibri"/>
          <w:sz w:val="22"/>
        </w:rPr>
        <w:t xml:space="preserve">that is </w:t>
      </w:r>
      <w:r w:rsidRPr="00914601">
        <w:rPr>
          <w:rFonts w:ascii="Calibri" w:hAnsi="Calibri" w:cs="Calibri"/>
          <w:sz w:val="22"/>
        </w:rPr>
        <w:t>three specific aspect</w:t>
      </w:r>
      <w:r>
        <w:rPr>
          <w:rFonts w:ascii="Calibri" w:hAnsi="Calibri" w:cs="Calibri"/>
          <w:sz w:val="22"/>
        </w:rPr>
        <w:t>s</w:t>
      </w:r>
      <w:r w:rsidRPr="00914601">
        <w:rPr>
          <w:rFonts w:ascii="Calibri" w:hAnsi="Calibri" w:cs="Calibri"/>
          <w:sz w:val="22"/>
        </w:rPr>
        <w:t xml:space="preserve"> of the change proces</w:t>
      </w:r>
      <w:r>
        <w:rPr>
          <w:rFonts w:ascii="Calibri" w:hAnsi="Calibri" w:cs="Calibri"/>
          <w:sz w:val="22"/>
        </w:rPr>
        <w:t>s</w:t>
      </w:r>
      <w:r w:rsidRPr="00914601">
        <w:rPr>
          <w:rFonts w:ascii="Calibri" w:hAnsi="Calibri" w:cs="Calibri"/>
          <w:sz w:val="22"/>
        </w:rPr>
        <w:t xml:space="preserve">: </w:t>
      </w:r>
      <w:r>
        <w:rPr>
          <w:rFonts w:ascii="Calibri" w:hAnsi="Calibri" w:cs="Calibri"/>
          <w:sz w:val="22"/>
        </w:rPr>
        <w:t>1) c</w:t>
      </w:r>
      <w:r w:rsidRPr="00914601">
        <w:rPr>
          <w:rFonts w:ascii="Calibri" w:hAnsi="Calibri" w:cs="Calibri"/>
          <w:sz w:val="22"/>
        </w:rPr>
        <w:t>hange management</w:t>
      </w:r>
      <w:r>
        <w:rPr>
          <w:rFonts w:ascii="Calibri" w:hAnsi="Calibri" w:cs="Calibri"/>
          <w:sz w:val="22"/>
        </w:rPr>
        <w:t>; 2) c</w:t>
      </w:r>
      <w:r w:rsidRPr="00914601">
        <w:rPr>
          <w:rFonts w:ascii="Calibri" w:hAnsi="Calibri" w:cs="Calibri"/>
          <w:sz w:val="22"/>
        </w:rPr>
        <w:t xml:space="preserve">oalition building </w:t>
      </w:r>
      <w:r>
        <w:rPr>
          <w:rFonts w:ascii="Calibri" w:hAnsi="Calibri" w:cs="Calibri"/>
          <w:sz w:val="22"/>
        </w:rPr>
        <w:t>and 3) m</w:t>
      </w:r>
      <w:r w:rsidRPr="000E6711">
        <w:rPr>
          <w:rFonts w:ascii="Calibri" w:hAnsi="Calibri" w:cs="Calibri"/>
          <w:sz w:val="22"/>
        </w:rPr>
        <w:t xml:space="preserve">easuring </w:t>
      </w:r>
      <w:r>
        <w:rPr>
          <w:rFonts w:ascii="Calibri" w:hAnsi="Calibri" w:cs="Calibri"/>
          <w:sz w:val="22"/>
        </w:rPr>
        <w:t>capacity development</w:t>
      </w:r>
      <w:r w:rsidRPr="000E6711">
        <w:rPr>
          <w:rFonts w:ascii="Calibri" w:hAnsi="Calibri" w:cs="Calibri"/>
          <w:sz w:val="22"/>
        </w:rPr>
        <w:t xml:space="preserve"> results</w:t>
      </w:r>
      <w:r>
        <w:rPr>
          <w:rFonts w:ascii="Calibri" w:hAnsi="Calibri" w:cs="Calibri"/>
          <w:sz w:val="22"/>
        </w:rPr>
        <w:t xml:space="preserve">. The note takes some steps forward towards setting some minimal parameters to start defining these three areas and articulating the specific content of LenCD work under these areas. </w:t>
      </w:r>
    </w:p>
    <w:p w:rsidR="00562233" w:rsidRPr="001909C0" w:rsidRDefault="00562233" w:rsidP="00562233">
      <w:pPr>
        <w:spacing w:before="120" w:after="120" w:line="240" w:lineRule="auto"/>
        <w:rPr>
          <w:rFonts w:ascii="Calibri" w:hAnsi="Calibri" w:cs="Calibri"/>
          <w:sz w:val="22"/>
          <w:u w:val="single"/>
        </w:rPr>
      </w:pPr>
      <w:r w:rsidRPr="001909C0">
        <w:rPr>
          <w:rFonts w:ascii="Calibri" w:hAnsi="Calibri" w:cs="Calibri"/>
          <w:sz w:val="22"/>
          <w:u w:val="single"/>
        </w:rPr>
        <w:t>By opening this discussion, LenCD would like to hear the following from its community:</w:t>
      </w:r>
    </w:p>
    <w:p w:rsidR="00562233" w:rsidRDefault="00562233" w:rsidP="00562233">
      <w:pPr>
        <w:pStyle w:val="ListParagraph"/>
        <w:numPr>
          <w:ilvl w:val="0"/>
          <w:numId w:val="10"/>
        </w:numPr>
        <w:spacing w:before="120" w:after="120" w:line="240" w:lineRule="auto"/>
        <w:rPr>
          <w:rFonts w:ascii="Calibri" w:hAnsi="Calibri" w:cs="Calibri"/>
          <w:sz w:val="22"/>
        </w:rPr>
      </w:pPr>
      <w:r>
        <w:rPr>
          <w:rFonts w:ascii="Calibri" w:hAnsi="Calibri" w:cs="Calibri"/>
          <w:sz w:val="22"/>
        </w:rPr>
        <w:t>Are these areas complementing (or overlapping with) the work of other communities of practice and networks?</w:t>
      </w:r>
    </w:p>
    <w:p w:rsidR="00562233" w:rsidRDefault="00562233" w:rsidP="00562233">
      <w:pPr>
        <w:pStyle w:val="ListParagraph"/>
        <w:numPr>
          <w:ilvl w:val="0"/>
          <w:numId w:val="10"/>
        </w:numPr>
        <w:spacing w:before="120" w:after="120" w:line="240" w:lineRule="auto"/>
        <w:rPr>
          <w:rFonts w:ascii="Calibri" w:hAnsi="Calibri" w:cs="Calibri"/>
          <w:sz w:val="22"/>
        </w:rPr>
      </w:pPr>
      <w:r>
        <w:rPr>
          <w:rFonts w:ascii="Calibri" w:hAnsi="Calibri" w:cs="Calibri"/>
          <w:sz w:val="22"/>
        </w:rPr>
        <w:t>Are these thematic areas critical to support practitioners in their work with change processes?</w:t>
      </w:r>
    </w:p>
    <w:p w:rsidR="00562233" w:rsidRDefault="00562233" w:rsidP="00562233">
      <w:pPr>
        <w:pStyle w:val="ListParagraph"/>
        <w:numPr>
          <w:ilvl w:val="0"/>
          <w:numId w:val="10"/>
        </w:numPr>
        <w:spacing w:before="120" w:after="120" w:line="240" w:lineRule="auto"/>
        <w:rPr>
          <w:rFonts w:ascii="Calibri" w:hAnsi="Calibri" w:cs="Calibri"/>
          <w:sz w:val="22"/>
        </w:rPr>
      </w:pPr>
      <w:r>
        <w:rPr>
          <w:rFonts w:ascii="Calibri" w:hAnsi="Calibri" w:cs="Calibri"/>
          <w:sz w:val="22"/>
        </w:rPr>
        <w:t>Has the articulation of these areas captured all or most of their elements? If not, what has been left out that should be included?</w:t>
      </w:r>
    </w:p>
    <w:p w:rsidR="00562233" w:rsidRDefault="00562233" w:rsidP="00562233">
      <w:pPr>
        <w:pStyle w:val="ListParagraph"/>
        <w:numPr>
          <w:ilvl w:val="0"/>
          <w:numId w:val="10"/>
        </w:numPr>
        <w:spacing w:before="120" w:after="120" w:line="240" w:lineRule="auto"/>
        <w:rPr>
          <w:rFonts w:ascii="Calibri" w:hAnsi="Calibri" w:cs="Calibri"/>
          <w:sz w:val="22"/>
        </w:rPr>
      </w:pPr>
      <w:r>
        <w:rPr>
          <w:rFonts w:ascii="Calibri" w:hAnsi="Calibri" w:cs="Calibri"/>
          <w:sz w:val="22"/>
        </w:rPr>
        <w:t xml:space="preserve">What are the knowledge products and learning services that the community needs in these or other additional areas? </w:t>
      </w:r>
    </w:p>
    <w:p w:rsidR="00562233" w:rsidRPr="000E6711" w:rsidRDefault="00562233" w:rsidP="00562233">
      <w:pPr>
        <w:spacing w:before="120" w:after="120" w:line="240" w:lineRule="auto"/>
        <w:rPr>
          <w:rFonts w:ascii="Calibri" w:hAnsi="Calibri" w:cs="Calibri"/>
          <w:b/>
          <w:sz w:val="22"/>
        </w:rPr>
      </w:pPr>
      <w:r w:rsidRPr="000E6711">
        <w:rPr>
          <w:rFonts w:ascii="Calibri" w:hAnsi="Calibri" w:cs="Calibri"/>
          <w:b/>
          <w:sz w:val="22"/>
        </w:rPr>
        <w:t>Change Management</w:t>
      </w:r>
    </w:p>
    <w:p w:rsidR="00562233" w:rsidRDefault="00562233" w:rsidP="00562233">
      <w:pPr>
        <w:spacing w:before="120" w:after="120" w:line="240" w:lineRule="auto"/>
        <w:rPr>
          <w:rFonts w:ascii="Calibri" w:hAnsi="Calibri" w:cs="Calibri"/>
          <w:sz w:val="22"/>
        </w:rPr>
      </w:pPr>
      <w:r>
        <w:rPr>
          <w:rFonts w:ascii="Calibri" w:hAnsi="Calibri" w:cs="Calibri"/>
          <w:sz w:val="22"/>
        </w:rPr>
        <w:t>C</w:t>
      </w:r>
      <w:r w:rsidRPr="000202BC">
        <w:rPr>
          <w:rFonts w:ascii="Calibri" w:hAnsi="Calibri" w:cs="Calibri"/>
          <w:sz w:val="22"/>
        </w:rPr>
        <w:t xml:space="preserve">hange management </w:t>
      </w:r>
      <w:r>
        <w:rPr>
          <w:rFonts w:ascii="Calibri" w:hAnsi="Calibri" w:cs="Calibri"/>
          <w:sz w:val="22"/>
        </w:rPr>
        <w:t>is what makes change happen. It is about utilising and fostering capabilities such as</w:t>
      </w:r>
      <w:r w:rsidRPr="000202BC">
        <w:rPr>
          <w:rFonts w:ascii="Calibri" w:hAnsi="Calibri" w:cs="Calibri"/>
          <w:sz w:val="22"/>
        </w:rPr>
        <w:t xml:space="preserve"> </w:t>
      </w:r>
      <w:r>
        <w:rPr>
          <w:rFonts w:ascii="Calibri" w:hAnsi="Calibri" w:cs="Calibri"/>
          <w:sz w:val="22"/>
        </w:rPr>
        <w:t xml:space="preserve">change leadership, visioning, strategic planning, communication, commitment, space and others, </w:t>
      </w:r>
      <w:r w:rsidRPr="000202BC">
        <w:rPr>
          <w:rFonts w:ascii="Calibri" w:hAnsi="Calibri" w:cs="Calibri"/>
          <w:sz w:val="22"/>
        </w:rPr>
        <w:t xml:space="preserve">to </w:t>
      </w:r>
      <w:r>
        <w:rPr>
          <w:rFonts w:ascii="Calibri" w:hAnsi="Calibri" w:cs="Calibri"/>
          <w:sz w:val="22"/>
        </w:rPr>
        <w:t>manage</w:t>
      </w:r>
      <w:r w:rsidRPr="000202BC">
        <w:rPr>
          <w:rFonts w:ascii="Calibri" w:hAnsi="Calibri" w:cs="Calibri"/>
          <w:sz w:val="22"/>
        </w:rPr>
        <w:t xml:space="preserve"> </w:t>
      </w:r>
      <w:r>
        <w:rPr>
          <w:rFonts w:ascii="Calibri" w:hAnsi="Calibri" w:cs="Calibri"/>
          <w:sz w:val="22"/>
        </w:rPr>
        <w:t xml:space="preserve">and successfully complete </w:t>
      </w:r>
      <w:r w:rsidRPr="000202BC">
        <w:rPr>
          <w:rFonts w:ascii="Calibri" w:hAnsi="Calibri" w:cs="Calibri"/>
          <w:sz w:val="22"/>
        </w:rPr>
        <w:t xml:space="preserve">organizational change </w:t>
      </w:r>
      <w:r>
        <w:rPr>
          <w:rFonts w:ascii="Calibri" w:hAnsi="Calibri" w:cs="Calibri"/>
          <w:sz w:val="22"/>
        </w:rPr>
        <w:t>processes</w:t>
      </w:r>
      <w:r w:rsidRPr="000202BC">
        <w:rPr>
          <w:rFonts w:ascii="Calibri" w:hAnsi="Calibri" w:cs="Calibri"/>
          <w:sz w:val="22"/>
        </w:rPr>
        <w:t xml:space="preserve">. </w:t>
      </w:r>
    </w:p>
    <w:p w:rsidR="00562233" w:rsidRDefault="00562233" w:rsidP="00562233">
      <w:pPr>
        <w:spacing w:before="120" w:after="120" w:line="240" w:lineRule="auto"/>
        <w:rPr>
          <w:rFonts w:ascii="Calibri" w:hAnsi="Calibri" w:cs="Calibri"/>
          <w:sz w:val="22"/>
        </w:rPr>
      </w:pPr>
      <w:r>
        <w:rPr>
          <w:rFonts w:ascii="Calibri" w:hAnsi="Calibri" w:cs="Calibri"/>
          <w:sz w:val="22"/>
        </w:rPr>
        <w:t xml:space="preserve">Institutional change processes that are successful are those where these capabilities are available and appropriately applied to ensure that the intended change is brought about and the intended outcomes achieved. For instance, processes of change management leverage capabilities that create a space and shape a culture, where people can express ideas without fear, can test new solutions, make mistakes and correct actions. Managing change also means leveraging the capacity to shape a vision that is reasonable, appealing and shared by most. It also means commitment to realise that vision and keeping others continuously engaged and motivated. Managing change effectively also calls for strategic planning capacity, communication and empowerment, to ensure genuine shared ownership of the change process and to mobilise energies and ideas. </w:t>
      </w:r>
    </w:p>
    <w:p w:rsidR="00562233" w:rsidRDefault="00562233" w:rsidP="00562233">
      <w:pPr>
        <w:spacing w:before="120" w:after="120" w:line="240" w:lineRule="auto"/>
        <w:rPr>
          <w:rFonts w:ascii="Calibri" w:hAnsi="Calibri" w:cs="Calibri"/>
          <w:sz w:val="22"/>
        </w:rPr>
      </w:pPr>
      <w:r>
        <w:rPr>
          <w:rFonts w:ascii="Calibri" w:hAnsi="Calibri" w:cs="Calibri"/>
          <w:sz w:val="22"/>
        </w:rPr>
        <w:t>Under the change management theme, LenCD could promote learning and knowledge exchange along the following sub-themes:</w:t>
      </w:r>
    </w:p>
    <w:p w:rsidR="00562233" w:rsidRPr="001909C0" w:rsidRDefault="00562233" w:rsidP="00562233">
      <w:pPr>
        <w:spacing w:before="120" w:after="120" w:line="240" w:lineRule="auto"/>
        <w:rPr>
          <w:rFonts w:ascii="Calibri" w:hAnsi="Calibri" w:cs="Calibri"/>
          <w:sz w:val="22"/>
          <w:u w:val="single"/>
        </w:rPr>
      </w:pPr>
      <w:r w:rsidRPr="001909C0">
        <w:rPr>
          <w:rFonts w:ascii="Calibri" w:hAnsi="Calibri" w:cs="Calibri"/>
          <w:sz w:val="22"/>
          <w:u w:val="single"/>
        </w:rPr>
        <w:t>Key capacities needed to promote and manage change:</w:t>
      </w:r>
    </w:p>
    <w:p w:rsidR="00562233" w:rsidRDefault="00562233" w:rsidP="00562233">
      <w:pPr>
        <w:pStyle w:val="ListParagraph"/>
        <w:numPr>
          <w:ilvl w:val="1"/>
          <w:numId w:val="9"/>
        </w:numPr>
        <w:spacing w:before="120" w:after="120" w:line="240" w:lineRule="auto"/>
        <w:ind w:left="504"/>
        <w:rPr>
          <w:rFonts w:ascii="Calibri" w:hAnsi="Calibri" w:cs="Calibri"/>
          <w:sz w:val="22"/>
        </w:rPr>
      </w:pPr>
      <w:r>
        <w:rPr>
          <w:rFonts w:ascii="Calibri" w:hAnsi="Calibri" w:cs="Calibri"/>
          <w:sz w:val="22"/>
        </w:rPr>
        <w:t>Change leadership to create a space where change can happen, ideas can be shared and tested; etc...</w:t>
      </w:r>
    </w:p>
    <w:p w:rsidR="00562233" w:rsidRDefault="00562233" w:rsidP="00562233">
      <w:pPr>
        <w:pStyle w:val="ListParagraph"/>
        <w:numPr>
          <w:ilvl w:val="1"/>
          <w:numId w:val="9"/>
        </w:numPr>
        <w:spacing w:before="120" w:after="120" w:line="240" w:lineRule="auto"/>
        <w:ind w:left="504"/>
        <w:rPr>
          <w:rFonts w:ascii="Calibri" w:hAnsi="Calibri" w:cs="Calibri"/>
          <w:sz w:val="22"/>
        </w:rPr>
      </w:pPr>
      <w:r>
        <w:rPr>
          <w:rFonts w:ascii="Calibri" w:hAnsi="Calibri" w:cs="Calibri"/>
          <w:sz w:val="22"/>
        </w:rPr>
        <w:lastRenderedPageBreak/>
        <w:t>Visioning to help shape a shared and appealing vision for the future;</w:t>
      </w:r>
    </w:p>
    <w:p w:rsidR="00562233" w:rsidRDefault="00562233" w:rsidP="00562233">
      <w:pPr>
        <w:pStyle w:val="ListParagraph"/>
        <w:numPr>
          <w:ilvl w:val="1"/>
          <w:numId w:val="9"/>
        </w:numPr>
        <w:spacing w:before="120" w:after="120" w:line="240" w:lineRule="auto"/>
        <w:ind w:left="504"/>
        <w:rPr>
          <w:rFonts w:ascii="Calibri" w:hAnsi="Calibri" w:cs="Calibri"/>
          <w:sz w:val="22"/>
        </w:rPr>
      </w:pPr>
      <w:r>
        <w:rPr>
          <w:rFonts w:ascii="Calibri" w:hAnsi="Calibri" w:cs="Calibri"/>
          <w:sz w:val="22"/>
        </w:rPr>
        <w:t>Commitment to follow through decisions and to bring the change process to completion, keeping others engaged and continuously motivated;</w:t>
      </w:r>
    </w:p>
    <w:p w:rsidR="00562233" w:rsidRDefault="00562233" w:rsidP="00562233">
      <w:pPr>
        <w:pStyle w:val="ListParagraph"/>
        <w:numPr>
          <w:ilvl w:val="1"/>
          <w:numId w:val="9"/>
        </w:numPr>
        <w:spacing w:before="120" w:after="120" w:line="240" w:lineRule="auto"/>
        <w:ind w:left="504"/>
        <w:rPr>
          <w:rFonts w:ascii="Calibri" w:hAnsi="Calibri" w:cs="Calibri"/>
          <w:sz w:val="22"/>
        </w:rPr>
      </w:pPr>
      <w:r>
        <w:rPr>
          <w:rFonts w:ascii="Calibri" w:hAnsi="Calibri" w:cs="Calibri"/>
          <w:sz w:val="22"/>
        </w:rPr>
        <w:t>Communication to communicate the vision, create consensus and bridge divisions;</w:t>
      </w:r>
    </w:p>
    <w:p w:rsidR="00562233" w:rsidRDefault="00562233" w:rsidP="00562233">
      <w:pPr>
        <w:pStyle w:val="ListParagraph"/>
        <w:numPr>
          <w:ilvl w:val="1"/>
          <w:numId w:val="9"/>
        </w:numPr>
        <w:spacing w:before="120" w:after="120" w:line="240" w:lineRule="auto"/>
        <w:ind w:left="504"/>
        <w:rPr>
          <w:rFonts w:ascii="Calibri" w:hAnsi="Calibri" w:cs="Calibri"/>
          <w:sz w:val="22"/>
        </w:rPr>
      </w:pPr>
      <w:r>
        <w:rPr>
          <w:rFonts w:ascii="Calibri" w:hAnsi="Calibri" w:cs="Calibri"/>
          <w:sz w:val="22"/>
        </w:rPr>
        <w:t>Strategic planning to understand situations and progressively shape the path for change to unfold;</w:t>
      </w:r>
    </w:p>
    <w:p w:rsidR="00562233" w:rsidRDefault="00562233" w:rsidP="00562233">
      <w:pPr>
        <w:pStyle w:val="ListParagraph"/>
        <w:numPr>
          <w:ilvl w:val="1"/>
          <w:numId w:val="9"/>
        </w:numPr>
        <w:spacing w:before="120" w:after="120" w:line="240" w:lineRule="auto"/>
        <w:ind w:left="504"/>
        <w:rPr>
          <w:rFonts w:ascii="Calibri" w:hAnsi="Calibri" w:cs="Calibri"/>
          <w:sz w:val="22"/>
        </w:rPr>
      </w:pPr>
      <w:r>
        <w:rPr>
          <w:rFonts w:ascii="Calibri" w:hAnsi="Calibri" w:cs="Calibri"/>
          <w:sz w:val="22"/>
        </w:rPr>
        <w:t>Learning and innovation to provide new solutions and approaches to organisational bottlenecks;</w:t>
      </w:r>
    </w:p>
    <w:p w:rsidR="00562233" w:rsidRDefault="00562233" w:rsidP="00562233">
      <w:pPr>
        <w:pStyle w:val="ListParagraph"/>
        <w:numPr>
          <w:ilvl w:val="1"/>
          <w:numId w:val="9"/>
        </w:numPr>
        <w:spacing w:before="120" w:after="120" w:line="240" w:lineRule="auto"/>
        <w:ind w:left="504"/>
        <w:rPr>
          <w:rFonts w:ascii="Calibri" w:hAnsi="Calibri" w:cs="Calibri"/>
          <w:sz w:val="22"/>
        </w:rPr>
      </w:pPr>
      <w:r>
        <w:rPr>
          <w:rFonts w:ascii="Calibri" w:hAnsi="Calibri" w:cs="Calibri"/>
          <w:sz w:val="22"/>
        </w:rPr>
        <w:t>Spaces where new solutions can be tested</w:t>
      </w:r>
      <w:r w:rsidRPr="006140D3">
        <w:rPr>
          <w:rFonts w:ascii="Calibri" w:hAnsi="Calibri" w:cs="Calibri"/>
          <w:sz w:val="22"/>
        </w:rPr>
        <w:t xml:space="preserve"> </w:t>
      </w:r>
      <w:r>
        <w:rPr>
          <w:rFonts w:ascii="Calibri" w:hAnsi="Calibri" w:cs="Calibri"/>
          <w:sz w:val="22"/>
        </w:rPr>
        <w:t>and mistakes can be made, ideas can be safely shared and debated, grievances can be voiced and heard;</w:t>
      </w:r>
    </w:p>
    <w:p w:rsidR="00562233" w:rsidRDefault="00562233" w:rsidP="00562233">
      <w:pPr>
        <w:pStyle w:val="ListParagraph"/>
        <w:numPr>
          <w:ilvl w:val="1"/>
          <w:numId w:val="9"/>
        </w:numPr>
        <w:spacing w:before="120" w:after="120" w:line="240" w:lineRule="auto"/>
        <w:ind w:left="504"/>
        <w:rPr>
          <w:rFonts w:ascii="Calibri" w:hAnsi="Calibri" w:cs="Calibri"/>
          <w:sz w:val="22"/>
        </w:rPr>
      </w:pPr>
      <w:r>
        <w:rPr>
          <w:rFonts w:ascii="Calibri" w:hAnsi="Calibri" w:cs="Calibri"/>
          <w:sz w:val="22"/>
        </w:rPr>
        <w:t>And others</w:t>
      </w:r>
    </w:p>
    <w:p w:rsidR="00562233" w:rsidRPr="001909C0" w:rsidRDefault="00562233" w:rsidP="00562233">
      <w:pPr>
        <w:spacing w:before="120" w:after="120" w:line="240" w:lineRule="auto"/>
        <w:rPr>
          <w:rFonts w:ascii="Calibri" w:hAnsi="Calibri" w:cs="Calibri"/>
          <w:sz w:val="22"/>
          <w:u w:val="single"/>
        </w:rPr>
      </w:pPr>
      <w:r w:rsidRPr="001909C0">
        <w:rPr>
          <w:rFonts w:ascii="Calibri" w:hAnsi="Calibri" w:cs="Calibri"/>
          <w:sz w:val="22"/>
          <w:u w:val="single"/>
        </w:rPr>
        <w:t>How to nurture and mobilise these capacities:</w:t>
      </w:r>
    </w:p>
    <w:p w:rsidR="00562233" w:rsidRDefault="00562233" w:rsidP="00562233">
      <w:pPr>
        <w:pStyle w:val="ListParagraph"/>
        <w:numPr>
          <w:ilvl w:val="1"/>
          <w:numId w:val="9"/>
        </w:numPr>
        <w:spacing w:before="120" w:after="120" w:line="240" w:lineRule="auto"/>
        <w:ind w:left="504"/>
        <w:rPr>
          <w:rFonts w:ascii="Calibri" w:hAnsi="Calibri" w:cs="Calibri"/>
          <w:sz w:val="22"/>
        </w:rPr>
      </w:pPr>
      <w:r>
        <w:rPr>
          <w:rFonts w:ascii="Calibri" w:hAnsi="Calibri" w:cs="Calibri"/>
          <w:sz w:val="22"/>
        </w:rPr>
        <w:t>Methodologies, tools and approaches to nurture and mobilise the capacities necessary to make change happen;</w:t>
      </w:r>
    </w:p>
    <w:p w:rsidR="00562233" w:rsidRDefault="00562233" w:rsidP="00562233">
      <w:pPr>
        <w:pStyle w:val="ListParagraph"/>
        <w:numPr>
          <w:ilvl w:val="1"/>
          <w:numId w:val="9"/>
        </w:numPr>
        <w:spacing w:before="120" w:after="120" w:line="240" w:lineRule="auto"/>
        <w:ind w:left="504"/>
        <w:rPr>
          <w:rFonts w:ascii="Calibri" w:hAnsi="Calibri" w:cs="Calibri"/>
          <w:sz w:val="22"/>
        </w:rPr>
      </w:pPr>
      <w:r>
        <w:rPr>
          <w:rFonts w:ascii="Calibri" w:hAnsi="Calibri" w:cs="Calibri"/>
          <w:sz w:val="22"/>
        </w:rPr>
        <w:t>What are the drivers of such capacities? How to leverage them?</w:t>
      </w:r>
    </w:p>
    <w:p w:rsidR="00562233" w:rsidRDefault="00562233" w:rsidP="00562233">
      <w:pPr>
        <w:pStyle w:val="ListParagraph"/>
        <w:numPr>
          <w:ilvl w:val="1"/>
          <w:numId w:val="9"/>
        </w:numPr>
        <w:spacing w:before="120" w:after="120" w:line="240" w:lineRule="auto"/>
        <w:ind w:left="504"/>
        <w:rPr>
          <w:rFonts w:ascii="Calibri" w:hAnsi="Calibri" w:cs="Calibri"/>
          <w:sz w:val="22"/>
        </w:rPr>
      </w:pPr>
      <w:r>
        <w:rPr>
          <w:rFonts w:ascii="Calibri" w:hAnsi="Calibri" w:cs="Calibri"/>
          <w:sz w:val="22"/>
        </w:rPr>
        <w:t>Case studies/stories about how these capacities have been nurtured and mobilised successfully;</w:t>
      </w:r>
    </w:p>
    <w:p w:rsidR="00562233" w:rsidRDefault="00562233" w:rsidP="00562233">
      <w:pPr>
        <w:pStyle w:val="ListParagraph"/>
        <w:numPr>
          <w:ilvl w:val="1"/>
          <w:numId w:val="9"/>
        </w:numPr>
        <w:spacing w:before="120" w:after="120" w:line="240" w:lineRule="auto"/>
        <w:ind w:left="504"/>
        <w:rPr>
          <w:rFonts w:ascii="Calibri" w:hAnsi="Calibri" w:cs="Calibri"/>
          <w:sz w:val="22"/>
        </w:rPr>
      </w:pPr>
      <w:r>
        <w:rPr>
          <w:rFonts w:ascii="Calibri" w:hAnsi="Calibri" w:cs="Calibri"/>
          <w:sz w:val="22"/>
        </w:rPr>
        <w:t>And others</w:t>
      </w:r>
    </w:p>
    <w:p w:rsidR="00562233" w:rsidRPr="000202BC" w:rsidRDefault="00562233" w:rsidP="00562233">
      <w:pPr>
        <w:spacing w:before="120" w:after="120" w:line="240" w:lineRule="auto"/>
        <w:rPr>
          <w:rFonts w:ascii="Calibri" w:hAnsi="Calibri" w:cs="Calibri"/>
          <w:b/>
          <w:sz w:val="22"/>
        </w:rPr>
      </w:pPr>
      <w:r w:rsidRPr="000202BC">
        <w:rPr>
          <w:rFonts w:ascii="Calibri" w:hAnsi="Calibri" w:cs="Calibri"/>
          <w:b/>
          <w:sz w:val="22"/>
        </w:rPr>
        <w:t>Coalition building</w:t>
      </w:r>
    </w:p>
    <w:p w:rsidR="00562233" w:rsidRDefault="00562233" w:rsidP="00562233">
      <w:pPr>
        <w:spacing w:before="120" w:after="120" w:line="240" w:lineRule="auto"/>
        <w:rPr>
          <w:rFonts w:ascii="Calibri" w:hAnsi="Calibri" w:cs="Calibri"/>
          <w:sz w:val="22"/>
        </w:rPr>
      </w:pPr>
      <w:r>
        <w:rPr>
          <w:rFonts w:ascii="Calibri" w:hAnsi="Calibri" w:cs="Calibri"/>
          <w:sz w:val="22"/>
        </w:rPr>
        <w:t xml:space="preserve">Coalition building is about applying capacities such as leadership and communication for preparing the ground for change to happen. </w:t>
      </w:r>
    </w:p>
    <w:p w:rsidR="00562233" w:rsidRDefault="00562233" w:rsidP="00562233">
      <w:pPr>
        <w:spacing w:before="120" w:after="120" w:line="240" w:lineRule="auto"/>
        <w:rPr>
          <w:rFonts w:ascii="Calibri" w:hAnsi="Calibri" w:cs="Calibri"/>
          <w:sz w:val="22"/>
        </w:rPr>
      </w:pPr>
      <w:r>
        <w:rPr>
          <w:rFonts w:ascii="Calibri" w:hAnsi="Calibri" w:cs="Calibri"/>
          <w:sz w:val="22"/>
        </w:rPr>
        <w:t xml:space="preserve">Processes of change touch upon vested interests. Managing change effectively means that some of these interests have to be accepted, others negotiated, and others again have to be put aside. For all of these situations, coalitions need to be formed. The greater coalitions are and the more traction they have. Coalitions break fragmentation, help shape a unified path, bring coherence to the messages and actions around the change process, and dilute fear. Internal coalitions are important to promote and push change from within, bring others on board, and create a space where there is broad consensus about what this change will bring about and how it will unfold, what each interest group will have to give in and what it will gain or retain. External coalitions add arguments to justify change, help maintain commitment and momentum for change and push for it when off-course. The process of building coalitions can be very complex and political in nature, requiring communication skills and change leadership, vision and capacity to engage. Critical is also a space where groups and people feel safe to change their positions and embrace change; where they feel they are welcome and they have a role to play. </w:t>
      </w:r>
    </w:p>
    <w:p w:rsidR="00562233" w:rsidRDefault="00562233" w:rsidP="00562233">
      <w:pPr>
        <w:spacing w:before="120" w:after="120" w:line="240" w:lineRule="auto"/>
        <w:rPr>
          <w:rFonts w:ascii="Calibri" w:hAnsi="Calibri" w:cs="Calibri"/>
          <w:sz w:val="22"/>
        </w:rPr>
      </w:pPr>
      <w:r>
        <w:rPr>
          <w:rFonts w:ascii="Calibri" w:hAnsi="Calibri" w:cs="Calibri"/>
          <w:sz w:val="22"/>
        </w:rPr>
        <w:t>Under the coalition building theme, LenCD could promote learning and knowledge exchange along the following sub-themes:</w:t>
      </w:r>
    </w:p>
    <w:p w:rsidR="00562233" w:rsidRPr="001909C0" w:rsidRDefault="00562233" w:rsidP="00562233">
      <w:pPr>
        <w:spacing w:before="120" w:after="120" w:line="240" w:lineRule="auto"/>
        <w:rPr>
          <w:rFonts w:ascii="Calibri" w:hAnsi="Calibri" w:cs="Calibri"/>
          <w:sz w:val="22"/>
          <w:u w:val="single"/>
        </w:rPr>
      </w:pPr>
      <w:r w:rsidRPr="001909C0">
        <w:rPr>
          <w:rFonts w:ascii="Calibri" w:hAnsi="Calibri" w:cs="Calibri"/>
          <w:sz w:val="22"/>
          <w:u w:val="single"/>
        </w:rPr>
        <w:t>Key capacities needed for coalition building</w:t>
      </w:r>
    </w:p>
    <w:p w:rsidR="00562233" w:rsidRDefault="00562233" w:rsidP="00562233">
      <w:pPr>
        <w:pStyle w:val="ListParagraph"/>
        <w:numPr>
          <w:ilvl w:val="1"/>
          <w:numId w:val="9"/>
        </w:numPr>
        <w:spacing w:before="120" w:after="120" w:line="240" w:lineRule="auto"/>
        <w:ind w:left="504"/>
        <w:rPr>
          <w:rFonts w:ascii="Calibri" w:hAnsi="Calibri" w:cs="Calibri"/>
          <w:sz w:val="22"/>
        </w:rPr>
      </w:pPr>
      <w:r>
        <w:rPr>
          <w:rFonts w:ascii="Calibri" w:hAnsi="Calibri" w:cs="Calibri"/>
          <w:sz w:val="22"/>
        </w:rPr>
        <w:t>Leadership to forge alliances for change;</w:t>
      </w:r>
    </w:p>
    <w:p w:rsidR="00562233" w:rsidRDefault="00562233" w:rsidP="00562233">
      <w:pPr>
        <w:pStyle w:val="ListParagraph"/>
        <w:numPr>
          <w:ilvl w:val="1"/>
          <w:numId w:val="9"/>
        </w:numPr>
        <w:spacing w:before="120" w:after="120" w:line="240" w:lineRule="auto"/>
        <w:ind w:left="504"/>
        <w:rPr>
          <w:rFonts w:ascii="Calibri" w:hAnsi="Calibri" w:cs="Calibri"/>
          <w:sz w:val="22"/>
        </w:rPr>
      </w:pPr>
      <w:r>
        <w:rPr>
          <w:rFonts w:ascii="Calibri" w:hAnsi="Calibri" w:cs="Calibri"/>
          <w:sz w:val="22"/>
        </w:rPr>
        <w:t>Communication to bring others to embrace a vision for change;</w:t>
      </w:r>
    </w:p>
    <w:p w:rsidR="00562233" w:rsidRDefault="00562233" w:rsidP="00562233">
      <w:pPr>
        <w:pStyle w:val="ListParagraph"/>
        <w:numPr>
          <w:ilvl w:val="1"/>
          <w:numId w:val="9"/>
        </w:numPr>
        <w:spacing w:before="120" w:after="120" w:line="240" w:lineRule="auto"/>
        <w:ind w:left="504"/>
        <w:rPr>
          <w:rFonts w:ascii="Calibri" w:hAnsi="Calibri" w:cs="Calibri"/>
          <w:sz w:val="22"/>
        </w:rPr>
      </w:pPr>
      <w:r>
        <w:rPr>
          <w:rFonts w:ascii="Calibri" w:hAnsi="Calibri" w:cs="Calibri"/>
          <w:sz w:val="22"/>
        </w:rPr>
        <w:t>Capacity to analyse situations, understanding which interests each group carries, what are the implications of change on certain actors, who are the actors that are more likely to let go their interests and those who are less likely to do so;</w:t>
      </w:r>
    </w:p>
    <w:p w:rsidR="00562233" w:rsidRDefault="00562233" w:rsidP="00562233">
      <w:pPr>
        <w:pStyle w:val="ListParagraph"/>
        <w:numPr>
          <w:ilvl w:val="1"/>
          <w:numId w:val="9"/>
        </w:numPr>
        <w:spacing w:before="120" w:after="120" w:line="240" w:lineRule="auto"/>
        <w:ind w:left="504"/>
        <w:rPr>
          <w:rFonts w:ascii="Calibri" w:hAnsi="Calibri" w:cs="Calibri"/>
          <w:sz w:val="22"/>
        </w:rPr>
      </w:pPr>
      <w:r>
        <w:rPr>
          <w:rFonts w:ascii="Calibri" w:hAnsi="Calibri" w:cs="Calibri"/>
          <w:sz w:val="22"/>
        </w:rPr>
        <w:t>A space where is safe to change sides, without feeling excluded;</w:t>
      </w:r>
    </w:p>
    <w:p w:rsidR="00562233" w:rsidRDefault="00562233" w:rsidP="00562233">
      <w:pPr>
        <w:pStyle w:val="ListParagraph"/>
        <w:numPr>
          <w:ilvl w:val="1"/>
          <w:numId w:val="9"/>
        </w:numPr>
        <w:spacing w:before="120" w:after="120" w:line="240" w:lineRule="auto"/>
        <w:ind w:left="504"/>
        <w:rPr>
          <w:rFonts w:ascii="Calibri" w:hAnsi="Calibri" w:cs="Calibri"/>
          <w:sz w:val="22"/>
        </w:rPr>
      </w:pPr>
      <w:r>
        <w:rPr>
          <w:rFonts w:ascii="Calibri" w:hAnsi="Calibri" w:cs="Calibri"/>
          <w:sz w:val="22"/>
        </w:rPr>
        <w:t>And others</w:t>
      </w:r>
    </w:p>
    <w:p w:rsidR="00562233" w:rsidRPr="001909C0" w:rsidRDefault="00562233" w:rsidP="00562233">
      <w:pPr>
        <w:spacing w:before="120" w:after="120" w:line="240" w:lineRule="auto"/>
        <w:rPr>
          <w:rFonts w:ascii="Calibri" w:hAnsi="Calibri" w:cs="Calibri"/>
          <w:sz w:val="22"/>
          <w:u w:val="single"/>
        </w:rPr>
      </w:pPr>
      <w:r w:rsidRPr="001909C0">
        <w:rPr>
          <w:rFonts w:ascii="Calibri" w:hAnsi="Calibri" w:cs="Calibri"/>
          <w:sz w:val="22"/>
          <w:u w:val="single"/>
        </w:rPr>
        <w:t xml:space="preserve">How to support capacities for coalition building </w:t>
      </w:r>
    </w:p>
    <w:p w:rsidR="00562233" w:rsidRDefault="00562233" w:rsidP="00562233">
      <w:pPr>
        <w:pStyle w:val="ListParagraph"/>
        <w:numPr>
          <w:ilvl w:val="1"/>
          <w:numId w:val="9"/>
        </w:numPr>
        <w:spacing w:before="120" w:after="120" w:line="240" w:lineRule="auto"/>
        <w:ind w:left="504"/>
        <w:rPr>
          <w:rFonts w:ascii="Calibri" w:hAnsi="Calibri" w:cs="Calibri"/>
          <w:sz w:val="22"/>
        </w:rPr>
      </w:pPr>
      <w:r>
        <w:rPr>
          <w:rFonts w:ascii="Calibri" w:hAnsi="Calibri" w:cs="Calibri"/>
          <w:sz w:val="22"/>
        </w:rPr>
        <w:t xml:space="preserve">Methodologies, tools and strategies to foster leadership for coalition building; </w:t>
      </w:r>
    </w:p>
    <w:p w:rsidR="00562233" w:rsidRDefault="00562233" w:rsidP="00562233">
      <w:pPr>
        <w:pStyle w:val="ListParagraph"/>
        <w:numPr>
          <w:ilvl w:val="1"/>
          <w:numId w:val="9"/>
        </w:numPr>
        <w:spacing w:before="120" w:after="120" w:line="240" w:lineRule="auto"/>
        <w:ind w:left="504"/>
        <w:rPr>
          <w:rFonts w:ascii="Calibri" w:hAnsi="Calibri" w:cs="Calibri"/>
          <w:sz w:val="22"/>
        </w:rPr>
      </w:pPr>
      <w:r w:rsidRPr="002C1069">
        <w:rPr>
          <w:rFonts w:ascii="Calibri" w:hAnsi="Calibri" w:cs="Calibri"/>
          <w:sz w:val="22"/>
        </w:rPr>
        <w:t>Engagement strategies</w:t>
      </w:r>
      <w:r>
        <w:rPr>
          <w:rFonts w:ascii="Calibri" w:hAnsi="Calibri" w:cs="Calibri"/>
          <w:sz w:val="22"/>
        </w:rPr>
        <w:t>;</w:t>
      </w:r>
    </w:p>
    <w:p w:rsidR="00562233" w:rsidRDefault="00562233" w:rsidP="00562233">
      <w:pPr>
        <w:pStyle w:val="ListParagraph"/>
        <w:numPr>
          <w:ilvl w:val="1"/>
          <w:numId w:val="9"/>
        </w:numPr>
        <w:spacing w:before="120" w:after="120" w:line="240" w:lineRule="auto"/>
        <w:ind w:left="504"/>
        <w:rPr>
          <w:rFonts w:ascii="Calibri" w:hAnsi="Calibri" w:cs="Calibri"/>
          <w:sz w:val="22"/>
        </w:rPr>
      </w:pPr>
      <w:r>
        <w:rPr>
          <w:rFonts w:ascii="Calibri" w:hAnsi="Calibri" w:cs="Calibri"/>
          <w:sz w:val="22"/>
        </w:rPr>
        <w:t>Tools, methodologies and approaches for analysing situations and contexts, to scan the environment where change happen;</w:t>
      </w:r>
    </w:p>
    <w:p w:rsidR="00562233" w:rsidRPr="009359D1" w:rsidRDefault="00562233" w:rsidP="00562233">
      <w:pPr>
        <w:pStyle w:val="ListParagraph"/>
        <w:numPr>
          <w:ilvl w:val="1"/>
          <w:numId w:val="9"/>
        </w:numPr>
        <w:spacing w:before="120" w:after="120" w:line="240" w:lineRule="auto"/>
        <w:ind w:left="504"/>
        <w:rPr>
          <w:rFonts w:ascii="Calibri" w:hAnsi="Calibri" w:cs="Calibri"/>
          <w:sz w:val="22"/>
        </w:rPr>
      </w:pPr>
      <w:r>
        <w:rPr>
          <w:rFonts w:ascii="Calibri" w:hAnsi="Calibri" w:cs="Calibri"/>
          <w:sz w:val="22"/>
        </w:rPr>
        <w:t>What are the drivers of such capacities? How to leverage them?</w:t>
      </w:r>
    </w:p>
    <w:p w:rsidR="00562233" w:rsidRDefault="00562233" w:rsidP="00562233">
      <w:pPr>
        <w:pStyle w:val="ListParagraph"/>
        <w:numPr>
          <w:ilvl w:val="1"/>
          <w:numId w:val="9"/>
        </w:numPr>
        <w:spacing w:before="120" w:after="120" w:line="240" w:lineRule="auto"/>
        <w:ind w:left="504"/>
        <w:rPr>
          <w:rFonts w:ascii="Calibri" w:hAnsi="Calibri" w:cs="Calibri"/>
          <w:sz w:val="22"/>
        </w:rPr>
      </w:pPr>
      <w:r>
        <w:rPr>
          <w:rFonts w:ascii="Calibri" w:hAnsi="Calibri" w:cs="Calibri"/>
          <w:sz w:val="22"/>
        </w:rPr>
        <w:t>And others</w:t>
      </w:r>
    </w:p>
    <w:p w:rsidR="00562233" w:rsidRDefault="00562233" w:rsidP="00562233">
      <w:pPr>
        <w:spacing w:before="120" w:after="120" w:line="240" w:lineRule="auto"/>
        <w:rPr>
          <w:rFonts w:ascii="Calibri" w:hAnsi="Calibri" w:cs="Calibri"/>
          <w:b/>
          <w:sz w:val="22"/>
        </w:rPr>
      </w:pPr>
      <w:r w:rsidRPr="00840171">
        <w:rPr>
          <w:rFonts w:ascii="Calibri" w:hAnsi="Calibri" w:cs="Calibri"/>
          <w:b/>
          <w:sz w:val="22"/>
        </w:rPr>
        <w:t>Measuring Capacity</w:t>
      </w:r>
      <w:r>
        <w:rPr>
          <w:rFonts w:ascii="Calibri" w:hAnsi="Calibri" w:cs="Calibri"/>
          <w:b/>
          <w:sz w:val="22"/>
        </w:rPr>
        <w:t xml:space="preserve"> Development Results </w:t>
      </w:r>
    </w:p>
    <w:p w:rsidR="00562233" w:rsidRDefault="00562233" w:rsidP="00562233">
      <w:pPr>
        <w:spacing w:before="120" w:after="120" w:line="240" w:lineRule="auto"/>
        <w:rPr>
          <w:rFonts w:ascii="Calibri" w:hAnsi="Calibri" w:cs="Calibri"/>
          <w:sz w:val="22"/>
        </w:rPr>
      </w:pPr>
      <w:r>
        <w:rPr>
          <w:rFonts w:ascii="Calibri" w:hAnsi="Calibri" w:cs="Calibri"/>
          <w:sz w:val="22"/>
        </w:rPr>
        <w:lastRenderedPageBreak/>
        <w:t xml:space="preserve">Capacity development is a complex process of change, which is political in nature and has </w:t>
      </w:r>
      <w:r w:rsidRPr="0050131B">
        <w:rPr>
          <w:rFonts w:ascii="Calibri" w:hAnsi="Calibri" w:cs="Calibri"/>
          <w:sz w:val="22"/>
        </w:rPr>
        <w:t>to do with cultural and societal changes</w:t>
      </w:r>
      <w:r>
        <w:rPr>
          <w:rFonts w:ascii="Calibri" w:hAnsi="Calibri" w:cs="Calibri"/>
          <w:sz w:val="22"/>
        </w:rPr>
        <w:t xml:space="preserve">. </w:t>
      </w:r>
      <w:r w:rsidRPr="0050131B">
        <w:rPr>
          <w:rFonts w:ascii="Calibri" w:hAnsi="Calibri" w:cs="Calibri"/>
          <w:sz w:val="22"/>
        </w:rPr>
        <w:t xml:space="preserve">Development actors in countries and development organisations </w:t>
      </w:r>
      <w:r>
        <w:rPr>
          <w:rFonts w:ascii="Calibri" w:hAnsi="Calibri" w:cs="Calibri"/>
          <w:sz w:val="22"/>
        </w:rPr>
        <w:t>face the same</w:t>
      </w:r>
      <w:r w:rsidRPr="0050131B">
        <w:rPr>
          <w:rFonts w:ascii="Calibri" w:hAnsi="Calibri" w:cs="Calibri"/>
          <w:sz w:val="22"/>
        </w:rPr>
        <w:t xml:space="preserve"> challenges </w:t>
      </w:r>
      <w:r>
        <w:rPr>
          <w:rFonts w:ascii="Calibri" w:hAnsi="Calibri" w:cs="Calibri"/>
          <w:sz w:val="22"/>
        </w:rPr>
        <w:t>of</w:t>
      </w:r>
      <w:r w:rsidRPr="0050131B">
        <w:rPr>
          <w:rFonts w:ascii="Calibri" w:hAnsi="Calibri" w:cs="Calibri"/>
          <w:sz w:val="22"/>
        </w:rPr>
        <w:t xml:space="preserve"> capturing </w:t>
      </w:r>
      <w:r>
        <w:rPr>
          <w:rFonts w:ascii="Calibri" w:hAnsi="Calibri" w:cs="Calibri"/>
          <w:sz w:val="22"/>
        </w:rPr>
        <w:t>results from change processes and investments in capacity development</w:t>
      </w:r>
      <w:r w:rsidRPr="0050131B">
        <w:rPr>
          <w:rFonts w:ascii="Calibri" w:hAnsi="Calibri" w:cs="Calibri"/>
          <w:sz w:val="22"/>
        </w:rPr>
        <w:t>. The results frameworks that are widely adopted in development practice are most often founded on ‘hard’ results. Results such as number of schools built, water wells dug, roads constructed, and others alike, are easier to measure</w:t>
      </w:r>
      <w:r>
        <w:rPr>
          <w:rFonts w:ascii="Calibri" w:hAnsi="Calibri" w:cs="Calibri"/>
          <w:sz w:val="22"/>
        </w:rPr>
        <w:t xml:space="preserve"> and </w:t>
      </w:r>
      <w:r w:rsidRPr="0050131B">
        <w:rPr>
          <w:rFonts w:ascii="Calibri" w:hAnsi="Calibri" w:cs="Calibri"/>
          <w:sz w:val="22"/>
        </w:rPr>
        <w:t>can be achieved in a relatively short time</w:t>
      </w:r>
      <w:r>
        <w:rPr>
          <w:rFonts w:ascii="Calibri" w:hAnsi="Calibri" w:cs="Calibri"/>
          <w:sz w:val="22"/>
        </w:rPr>
        <w:t xml:space="preserve"> and</w:t>
      </w:r>
      <w:r w:rsidRPr="0050131B">
        <w:rPr>
          <w:rFonts w:ascii="Calibri" w:hAnsi="Calibri" w:cs="Calibri"/>
          <w:sz w:val="22"/>
        </w:rPr>
        <w:t>. However, such results frameworks have usually proven to be unsuitable to capture results deriving from longer and more complex processes of capacity development, such as nurturing inclusive ownership, accountability and change in organizational performance</w:t>
      </w:r>
      <w:bookmarkStart w:id="0" w:name="_GoBack"/>
      <w:bookmarkEnd w:id="0"/>
      <w:r w:rsidRPr="0050131B">
        <w:rPr>
          <w:rFonts w:ascii="Calibri" w:hAnsi="Calibri" w:cs="Calibri"/>
          <w:sz w:val="22"/>
        </w:rPr>
        <w:t>.</w:t>
      </w:r>
      <w:r>
        <w:rPr>
          <w:rFonts w:ascii="Calibri" w:hAnsi="Calibri" w:cs="Calibri"/>
          <w:sz w:val="22"/>
        </w:rPr>
        <w:t xml:space="preserve"> </w:t>
      </w:r>
      <w:r w:rsidRPr="0050131B">
        <w:rPr>
          <w:rFonts w:ascii="Calibri" w:hAnsi="Calibri" w:cs="Calibri"/>
          <w:sz w:val="22"/>
        </w:rPr>
        <w:t xml:space="preserve">While results from these processes take a long time to come about, they nevertheless manifest themselves at different levels and at different times. </w:t>
      </w:r>
    </w:p>
    <w:p w:rsidR="00562233" w:rsidRDefault="00562233" w:rsidP="00562233">
      <w:pPr>
        <w:spacing w:before="120" w:after="120" w:line="240" w:lineRule="auto"/>
        <w:rPr>
          <w:rFonts w:ascii="Calibri" w:hAnsi="Calibri" w:cs="Calibri"/>
          <w:sz w:val="22"/>
        </w:rPr>
      </w:pPr>
      <w:r>
        <w:rPr>
          <w:rFonts w:ascii="Calibri" w:hAnsi="Calibri" w:cs="Calibri"/>
          <w:sz w:val="22"/>
        </w:rPr>
        <w:t>Under the measuring capacity results theme, LenCD could promote learning and knowledge exchange along the following sub-themes:</w:t>
      </w:r>
    </w:p>
    <w:p w:rsidR="00562233" w:rsidRPr="003B3A41" w:rsidRDefault="00562233" w:rsidP="00562233">
      <w:pPr>
        <w:spacing w:before="120" w:after="120" w:line="240" w:lineRule="auto"/>
        <w:rPr>
          <w:rFonts w:ascii="Calibri" w:hAnsi="Calibri" w:cs="Calibri"/>
          <w:sz w:val="22"/>
          <w:u w:val="single"/>
        </w:rPr>
      </w:pPr>
      <w:r w:rsidRPr="003B3A41">
        <w:rPr>
          <w:rFonts w:ascii="Calibri" w:hAnsi="Calibri" w:cs="Calibri"/>
          <w:sz w:val="22"/>
          <w:u w:val="single"/>
        </w:rPr>
        <w:t>Results frameworks that can better capture results from investments in capacity development</w:t>
      </w:r>
    </w:p>
    <w:p w:rsidR="00562233" w:rsidRDefault="00562233" w:rsidP="00562233">
      <w:pPr>
        <w:pStyle w:val="ListParagraph"/>
        <w:numPr>
          <w:ilvl w:val="1"/>
          <w:numId w:val="9"/>
        </w:numPr>
        <w:spacing w:before="120" w:after="120" w:line="240" w:lineRule="auto"/>
        <w:ind w:left="504"/>
        <w:rPr>
          <w:rFonts w:ascii="Calibri" w:hAnsi="Calibri" w:cs="Calibri"/>
          <w:sz w:val="22"/>
        </w:rPr>
      </w:pPr>
      <w:r>
        <w:rPr>
          <w:rFonts w:ascii="Calibri" w:hAnsi="Calibri" w:cs="Calibri"/>
          <w:sz w:val="22"/>
        </w:rPr>
        <w:t>Experience from countries and development organisations</w:t>
      </w:r>
    </w:p>
    <w:p w:rsidR="00562233" w:rsidRDefault="00562233" w:rsidP="00562233">
      <w:pPr>
        <w:pStyle w:val="ListParagraph"/>
        <w:numPr>
          <w:ilvl w:val="1"/>
          <w:numId w:val="9"/>
        </w:numPr>
        <w:spacing w:before="120" w:after="120" w:line="240" w:lineRule="auto"/>
        <w:ind w:left="504"/>
        <w:rPr>
          <w:rFonts w:ascii="Calibri" w:hAnsi="Calibri" w:cs="Calibri"/>
          <w:sz w:val="22"/>
        </w:rPr>
      </w:pPr>
      <w:r>
        <w:rPr>
          <w:rFonts w:ascii="Calibri" w:hAnsi="Calibri" w:cs="Calibri"/>
          <w:sz w:val="22"/>
        </w:rPr>
        <w:t>Dialogue with the RBM-</w:t>
      </w:r>
      <w:proofErr w:type="spellStart"/>
      <w:r>
        <w:rPr>
          <w:rFonts w:ascii="Calibri" w:hAnsi="Calibri" w:cs="Calibri"/>
          <w:sz w:val="22"/>
        </w:rPr>
        <w:t>MfDR</w:t>
      </w:r>
      <w:proofErr w:type="spellEnd"/>
      <w:r>
        <w:rPr>
          <w:rFonts w:ascii="Calibri" w:hAnsi="Calibri" w:cs="Calibri"/>
          <w:sz w:val="22"/>
        </w:rPr>
        <w:t xml:space="preserve"> community of practice on how to best capture results from CD processes in results frameworks that are widely adopted</w:t>
      </w:r>
    </w:p>
    <w:p w:rsidR="00562233" w:rsidRDefault="00562233" w:rsidP="00562233">
      <w:pPr>
        <w:pStyle w:val="ListParagraph"/>
        <w:numPr>
          <w:ilvl w:val="1"/>
          <w:numId w:val="9"/>
        </w:numPr>
        <w:spacing w:before="120" w:after="120" w:line="240" w:lineRule="auto"/>
        <w:ind w:left="504"/>
        <w:rPr>
          <w:rFonts w:ascii="Calibri" w:hAnsi="Calibri" w:cs="Calibri"/>
          <w:sz w:val="22"/>
        </w:rPr>
      </w:pPr>
      <w:r>
        <w:rPr>
          <w:rFonts w:ascii="Calibri" w:hAnsi="Calibri" w:cs="Calibri"/>
          <w:sz w:val="22"/>
        </w:rPr>
        <w:t>And others</w:t>
      </w:r>
    </w:p>
    <w:p w:rsidR="00562233" w:rsidRPr="003B3A41" w:rsidRDefault="00562233" w:rsidP="00562233">
      <w:pPr>
        <w:spacing w:before="120" w:after="120" w:line="240" w:lineRule="auto"/>
        <w:rPr>
          <w:rFonts w:ascii="Calibri" w:hAnsi="Calibri" w:cs="Calibri"/>
          <w:sz w:val="22"/>
          <w:u w:val="single"/>
        </w:rPr>
      </w:pPr>
      <w:r w:rsidRPr="003B3A41">
        <w:rPr>
          <w:rFonts w:ascii="Calibri" w:hAnsi="Calibri" w:cs="Calibri"/>
          <w:sz w:val="22"/>
          <w:u w:val="single"/>
        </w:rPr>
        <w:t>Defining results from capacity development process</w:t>
      </w:r>
    </w:p>
    <w:p w:rsidR="0090201F" w:rsidRPr="00562233" w:rsidRDefault="00562233" w:rsidP="00562233">
      <w:pPr>
        <w:pStyle w:val="ListParagraph"/>
        <w:numPr>
          <w:ilvl w:val="1"/>
          <w:numId w:val="9"/>
        </w:numPr>
        <w:spacing w:before="120" w:after="120" w:line="240" w:lineRule="auto"/>
        <w:ind w:left="504"/>
        <w:rPr>
          <w:rFonts w:ascii="Calibri" w:hAnsi="Calibri" w:cs="Calibri"/>
          <w:sz w:val="22"/>
        </w:rPr>
      </w:pPr>
      <w:r>
        <w:rPr>
          <w:rFonts w:ascii="Calibri" w:hAnsi="Calibri" w:cs="Calibri"/>
          <w:sz w:val="22"/>
        </w:rPr>
        <w:t xml:space="preserve">How to define and measure results from processes aiming at strengthening ownership, building coalition, strengthening leadership capacity, etc... </w:t>
      </w:r>
    </w:p>
    <w:sectPr w:rsidR="0090201F" w:rsidRPr="00562233" w:rsidSect="00D82D25">
      <w:footerReference w:type="default" r:id="rId9"/>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D5A" w:rsidRDefault="004D7D5A" w:rsidP="00341DFC">
      <w:pPr>
        <w:spacing w:after="0" w:line="240" w:lineRule="auto"/>
      </w:pPr>
      <w:r>
        <w:separator/>
      </w:r>
    </w:p>
  </w:endnote>
  <w:endnote w:type="continuationSeparator" w:id="0">
    <w:p w:rsidR="004D7D5A" w:rsidRDefault="004D7D5A" w:rsidP="00341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04734"/>
      <w:docPartObj>
        <w:docPartGallery w:val="Page Numbers (Bottom of Page)"/>
        <w:docPartUnique/>
      </w:docPartObj>
    </w:sdtPr>
    <w:sdtContent>
      <w:p w:rsidR="00C806F4" w:rsidRDefault="0015213E">
        <w:pPr>
          <w:pStyle w:val="Footer"/>
          <w:jc w:val="center"/>
        </w:pPr>
        <w:fldSimple w:instr=" PAGE   \* MERGEFORMAT ">
          <w:r w:rsidR="00C77127">
            <w:rPr>
              <w:noProof/>
            </w:rPr>
            <w:t>5</w:t>
          </w:r>
        </w:fldSimple>
      </w:p>
    </w:sdtContent>
  </w:sdt>
  <w:p w:rsidR="00C806F4" w:rsidRDefault="00C806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D5A" w:rsidRDefault="004D7D5A" w:rsidP="00341DFC">
      <w:pPr>
        <w:spacing w:after="0" w:line="240" w:lineRule="auto"/>
      </w:pPr>
      <w:r>
        <w:separator/>
      </w:r>
    </w:p>
  </w:footnote>
  <w:footnote w:type="continuationSeparator" w:id="0">
    <w:p w:rsidR="004D7D5A" w:rsidRDefault="004D7D5A" w:rsidP="00341D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20C8"/>
    <w:multiLevelType w:val="multilevel"/>
    <w:tmpl w:val="C240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9C53B5"/>
    <w:multiLevelType w:val="hybridMultilevel"/>
    <w:tmpl w:val="2410E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EC406E"/>
    <w:multiLevelType w:val="hybridMultilevel"/>
    <w:tmpl w:val="31F4B866"/>
    <w:lvl w:ilvl="0" w:tplc="C64E33C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773CD0"/>
    <w:multiLevelType w:val="hybridMultilevel"/>
    <w:tmpl w:val="85767A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71A2E0F"/>
    <w:multiLevelType w:val="hybridMultilevel"/>
    <w:tmpl w:val="7AA20E58"/>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3945941"/>
    <w:multiLevelType w:val="hybridMultilevel"/>
    <w:tmpl w:val="C9903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CD597A"/>
    <w:multiLevelType w:val="hybridMultilevel"/>
    <w:tmpl w:val="EC04D3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675A0A"/>
    <w:multiLevelType w:val="hybridMultilevel"/>
    <w:tmpl w:val="E708BF24"/>
    <w:lvl w:ilvl="0" w:tplc="04090005">
      <w:start w:val="1"/>
      <w:numFmt w:val="bullet"/>
      <w:lvlText w:val=""/>
      <w:lvlJc w:val="left"/>
      <w:pPr>
        <w:ind w:left="360" w:hanging="360"/>
      </w:pPr>
      <w:rPr>
        <w:rFonts w:ascii="Wingdings" w:hAnsi="Wingdings" w:hint="default"/>
      </w:rPr>
    </w:lvl>
    <w:lvl w:ilvl="1" w:tplc="B8648584">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52869EE"/>
    <w:multiLevelType w:val="hybridMultilevel"/>
    <w:tmpl w:val="169CE3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719446B"/>
    <w:multiLevelType w:val="hybridMultilevel"/>
    <w:tmpl w:val="0546C90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6"/>
  </w:num>
  <w:num w:numId="5">
    <w:abstractNumId w:val="5"/>
  </w:num>
  <w:num w:numId="6">
    <w:abstractNumId w:val="0"/>
  </w:num>
  <w:num w:numId="7">
    <w:abstractNumId w:val="2"/>
  </w:num>
  <w:num w:numId="8">
    <w:abstractNumId w:val="9"/>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C293F"/>
    <w:rsid w:val="000172DF"/>
    <w:rsid w:val="000737EE"/>
    <w:rsid w:val="00090C31"/>
    <w:rsid w:val="00091500"/>
    <w:rsid w:val="000A32F7"/>
    <w:rsid w:val="0011782D"/>
    <w:rsid w:val="00121682"/>
    <w:rsid w:val="0015213E"/>
    <w:rsid w:val="00170709"/>
    <w:rsid w:val="001755A0"/>
    <w:rsid w:val="00175D75"/>
    <w:rsid w:val="0019275B"/>
    <w:rsid w:val="001F16E2"/>
    <w:rsid w:val="002075D7"/>
    <w:rsid w:val="002179DB"/>
    <w:rsid w:val="00231415"/>
    <w:rsid w:val="002A0DC1"/>
    <w:rsid w:val="002A3774"/>
    <w:rsid w:val="002A43F6"/>
    <w:rsid w:val="002D57A0"/>
    <w:rsid w:val="0030062F"/>
    <w:rsid w:val="00320906"/>
    <w:rsid w:val="00341DFC"/>
    <w:rsid w:val="00345D1B"/>
    <w:rsid w:val="003514F8"/>
    <w:rsid w:val="00360A62"/>
    <w:rsid w:val="003A1091"/>
    <w:rsid w:val="003D5067"/>
    <w:rsid w:val="003E62A7"/>
    <w:rsid w:val="00404603"/>
    <w:rsid w:val="00424DB0"/>
    <w:rsid w:val="00436D30"/>
    <w:rsid w:val="00441E3B"/>
    <w:rsid w:val="00464B70"/>
    <w:rsid w:val="004D7D5A"/>
    <w:rsid w:val="004D7F35"/>
    <w:rsid w:val="00516CE8"/>
    <w:rsid w:val="005246BB"/>
    <w:rsid w:val="00532F46"/>
    <w:rsid w:val="00562233"/>
    <w:rsid w:val="00567680"/>
    <w:rsid w:val="005773D5"/>
    <w:rsid w:val="00577E64"/>
    <w:rsid w:val="00581388"/>
    <w:rsid w:val="005846F1"/>
    <w:rsid w:val="0059122B"/>
    <w:rsid w:val="005B2E32"/>
    <w:rsid w:val="005F7572"/>
    <w:rsid w:val="00600580"/>
    <w:rsid w:val="00634904"/>
    <w:rsid w:val="00671526"/>
    <w:rsid w:val="006A51B3"/>
    <w:rsid w:val="006E418A"/>
    <w:rsid w:val="006F1B87"/>
    <w:rsid w:val="00722F0A"/>
    <w:rsid w:val="00746F56"/>
    <w:rsid w:val="00750ED0"/>
    <w:rsid w:val="007C293F"/>
    <w:rsid w:val="007E7388"/>
    <w:rsid w:val="0080103D"/>
    <w:rsid w:val="00803BC7"/>
    <w:rsid w:val="008B2FAF"/>
    <w:rsid w:val="008E190F"/>
    <w:rsid w:val="008E3349"/>
    <w:rsid w:val="008E5DFC"/>
    <w:rsid w:val="0090201F"/>
    <w:rsid w:val="009226F8"/>
    <w:rsid w:val="009631A7"/>
    <w:rsid w:val="00965D68"/>
    <w:rsid w:val="00971404"/>
    <w:rsid w:val="009B70EB"/>
    <w:rsid w:val="00A4493F"/>
    <w:rsid w:val="00A61D1B"/>
    <w:rsid w:val="00A74C0B"/>
    <w:rsid w:val="00A75FC4"/>
    <w:rsid w:val="00A81F21"/>
    <w:rsid w:val="00A82A53"/>
    <w:rsid w:val="00A91579"/>
    <w:rsid w:val="00AA72FB"/>
    <w:rsid w:val="00AC2626"/>
    <w:rsid w:val="00AC27BB"/>
    <w:rsid w:val="00AC3A74"/>
    <w:rsid w:val="00AC45D9"/>
    <w:rsid w:val="00AD1DB5"/>
    <w:rsid w:val="00AD6568"/>
    <w:rsid w:val="00AE4554"/>
    <w:rsid w:val="00AF589A"/>
    <w:rsid w:val="00B011C9"/>
    <w:rsid w:val="00B13774"/>
    <w:rsid w:val="00B26116"/>
    <w:rsid w:val="00B403BA"/>
    <w:rsid w:val="00B5136D"/>
    <w:rsid w:val="00B5646E"/>
    <w:rsid w:val="00B67B4D"/>
    <w:rsid w:val="00B76262"/>
    <w:rsid w:val="00B86055"/>
    <w:rsid w:val="00B942C9"/>
    <w:rsid w:val="00BB1980"/>
    <w:rsid w:val="00BE01BF"/>
    <w:rsid w:val="00BE3A22"/>
    <w:rsid w:val="00C04F2A"/>
    <w:rsid w:val="00C07664"/>
    <w:rsid w:val="00C15ED8"/>
    <w:rsid w:val="00C32B78"/>
    <w:rsid w:val="00C3373F"/>
    <w:rsid w:val="00C36B72"/>
    <w:rsid w:val="00C42084"/>
    <w:rsid w:val="00C76E92"/>
    <w:rsid w:val="00C77127"/>
    <w:rsid w:val="00C806F4"/>
    <w:rsid w:val="00C80B88"/>
    <w:rsid w:val="00C94E2D"/>
    <w:rsid w:val="00D019B2"/>
    <w:rsid w:val="00D55DB9"/>
    <w:rsid w:val="00D82D25"/>
    <w:rsid w:val="00D83C98"/>
    <w:rsid w:val="00D8674B"/>
    <w:rsid w:val="00DB1D93"/>
    <w:rsid w:val="00DC3E63"/>
    <w:rsid w:val="00DE4555"/>
    <w:rsid w:val="00DE7E16"/>
    <w:rsid w:val="00E17588"/>
    <w:rsid w:val="00E51D5A"/>
    <w:rsid w:val="00E93EFC"/>
    <w:rsid w:val="00E959B5"/>
    <w:rsid w:val="00EA4FD3"/>
    <w:rsid w:val="00EA622B"/>
    <w:rsid w:val="00EB114B"/>
    <w:rsid w:val="00EE5BA4"/>
    <w:rsid w:val="00EF46AB"/>
    <w:rsid w:val="00EF67FE"/>
    <w:rsid w:val="00F01F41"/>
    <w:rsid w:val="00F435A5"/>
    <w:rsid w:val="00F50935"/>
    <w:rsid w:val="00F71858"/>
    <w:rsid w:val="00F72B85"/>
    <w:rsid w:val="00F86DDB"/>
    <w:rsid w:val="00FA0962"/>
    <w:rsid w:val="00FC7F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A22"/>
    <w:pPr>
      <w:spacing w:after="240"/>
    </w:pPr>
    <w:rPr>
      <w:rFonts w:ascii="Times New Roman" w:hAnsi="Times New Roman"/>
      <w:sz w:val="24"/>
    </w:rPr>
  </w:style>
  <w:style w:type="paragraph" w:styleId="Heading1">
    <w:name w:val="heading 1"/>
    <w:basedOn w:val="Normal"/>
    <w:next w:val="Normal"/>
    <w:link w:val="Heading1Char"/>
    <w:autoRedefine/>
    <w:uiPriority w:val="9"/>
    <w:qFormat/>
    <w:rsid w:val="00C42084"/>
    <w:pPr>
      <w:keepNext/>
      <w:keepLines/>
      <w:pBdr>
        <w:top w:val="single" w:sz="24" w:space="0" w:color="5F497A" w:themeColor="accent4" w:themeShade="BF"/>
        <w:left w:val="single" w:sz="24" w:space="0" w:color="5F497A" w:themeColor="accent4" w:themeShade="BF"/>
        <w:bottom w:val="single" w:sz="24" w:space="0" w:color="5F497A" w:themeColor="accent4" w:themeShade="BF"/>
        <w:right w:val="single" w:sz="24" w:space="0" w:color="5F497A" w:themeColor="accent4" w:themeShade="BF"/>
      </w:pBdr>
      <w:shd w:val="clear" w:color="auto" w:fill="5F497A" w:themeFill="accent4" w:themeFillShade="BF"/>
      <w:spacing w:before="240" w:after="0" w:line="264" w:lineRule="auto"/>
      <w:outlineLvl w:val="0"/>
    </w:pPr>
    <w:rPr>
      <w:rFonts w:ascii="Arial" w:hAnsi="Arial"/>
      <w:b/>
      <w:bCs/>
      <w:caps/>
      <w:color w:val="FFFFFF" w:themeColor="background1"/>
      <w:spacing w:val="15"/>
      <w:sz w:val="22"/>
    </w:rPr>
  </w:style>
  <w:style w:type="paragraph" w:styleId="Heading2">
    <w:name w:val="heading 2"/>
    <w:basedOn w:val="Normal"/>
    <w:next w:val="Normal"/>
    <w:link w:val="Heading2Char"/>
    <w:uiPriority w:val="9"/>
    <w:unhideWhenUsed/>
    <w:qFormat/>
    <w:rsid w:val="00BE3A22"/>
    <w:pPr>
      <w:keepNext/>
      <w:keepLines/>
      <w:spacing w:before="24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600580"/>
    <w:pPr>
      <w:keepNext/>
      <w:keepLines/>
      <w:pBdr>
        <w:top w:val="single" w:sz="6" w:space="2" w:color="4F81BD" w:themeColor="accent1"/>
        <w:left w:val="single" w:sz="6" w:space="2" w:color="4F81BD" w:themeColor="accent1"/>
      </w:pBdr>
      <w:spacing w:before="300" w:after="0" w:line="264" w:lineRule="auto"/>
      <w:outlineLvl w:val="2"/>
    </w:pPr>
    <w:rPr>
      <w:rFonts w:asciiTheme="minorHAnsi" w:hAnsiTheme="minorHAnsi"/>
      <w:caps/>
      <w:color w:val="243F60" w:themeColor="accent1" w:themeShade="7F"/>
      <w:spacing w:val="15"/>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084"/>
    <w:rPr>
      <w:rFonts w:ascii="Arial" w:hAnsi="Arial"/>
      <w:b/>
      <w:bCs/>
      <w:caps/>
      <w:color w:val="FFFFFF" w:themeColor="background1"/>
      <w:spacing w:val="15"/>
      <w:shd w:val="clear" w:color="auto" w:fill="5F497A" w:themeFill="accent4" w:themeFillShade="BF"/>
      <w:lang w:val="en-GB"/>
    </w:rPr>
  </w:style>
  <w:style w:type="character" w:customStyle="1" w:styleId="Heading2Char">
    <w:name w:val="Heading 2 Char"/>
    <w:basedOn w:val="DefaultParagraphFont"/>
    <w:link w:val="Heading2"/>
    <w:uiPriority w:val="9"/>
    <w:rsid w:val="00BE3A22"/>
    <w:rPr>
      <w:rFonts w:ascii="Arial" w:eastAsiaTheme="majorEastAsia" w:hAnsi="Arial" w:cstheme="majorBidi"/>
      <w:b/>
      <w:bCs/>
      <w:sz w:val="24"/>
      <w:szCs w:val="26"/>
    </w:rPr>
  </w:style>
  <w:style w:type="paragraph" w:customStyle="1" w:styleId="Heading30">
    <w:name w:val="Heading3"/>
    <w:basedOn w:val="Heading3"/>
    <w:link w:val="Heading3Char0"/>
    <w:qFormat/>
    <w:rsid w:val="00BE3A22"/>
    <w:pPr>
      <w:spacing w:before="240" w:after="240"/>
    </w:pPr>
  </w:style>
  <w:style w:type="character" w:customStyle="1" w:styleId="Heading3Char">
    <w:name w:val="Heading 3 Char"/>
    <w:basedOn w:val="DefaultParagraphFont"/>
    <w:link w:val="Heading3"/>
    <w:uiPriority w:val="9"/>
    <w:rsid w:val="00600580"/>
    <w:rPr>
      <w:caps/>
      <w:color w:val="243F60" w:themeColor="accent1" w:themeShade="7F"/>
      <w:spacing w:val="15"/>
      <w:lang w:val="en-GB"/>
    </w:rPr>
  </w:style>
  <w:style w:type="character" w:customStyle="1" w:styleId="Heading3Char0">
    <w:name w:val="Heading3 Char"/>
    <w:basedOn w:val="Heading3Char"/>
    <w:link w:val="Heading30"/>
    <w:rsid w:val="00BE3A22"/>
    <w:rPr>
      <w:rFonts w:ascii="Times New Roman" w:hAnsi="Times New Roman"/>
      <w:caps/>
      <w:color w:val="243F60" w:themeColor="accent1" w:themeShade="7F"/>
      <w:spacing w:val="15"/>
      <w:lang w:val="en-GB"/>
    </w:rPr>
  </w:style>
  <w:style w:type="paragraph" w:styleId="ListParagraph">
    <w:name w:val="List Paragraph"/>
    <w:basedOn w:val="Normal"/>
    <w:uiPriority w:val="34"/>
    <w:qFormat/>
    <w:rsid w:val="00175D75"/>
    <w:pPr>
      <w:ind w:left="720"/>
      <w:contextualSpacing/>
    </w:pPr>
  </w:style>
  <w:style w:type="table" w:styleId="TableGrid">
    <w:name w:val="Table Grid"/>
    <w:basedOn w:val="TableNormal"/>
    <w:uiPriority w:val="59"/>
    <w:rsid w:val="00E93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B2FAF"/>
    <w:rPr>
      <w:sz w:val="16"/>
      <w:szCs w:val="16"/>
    </w:rPr>
  </w:style>
  <w:style w:type="paragraph" w:styleId="CommentText">
    <w:name w:val="annotation text"/>
    <w:basedOn w:val="Normal"/>
    <w:link w:val="CommentTextChar"/>
    <w:uiPriority w:val="99"/>
    <w:semiHidden/>
    <w:unhideWhenUsed/>
    <w:rsid w:val="008B2FAF"/>
    <w:pPr>
      <w:spacing w:line="240" w:lineRule="auto"/>
    </w:pPr>
    <w:rPr>
      <w:sz w:val="20"/>
      <w:szCs w:val="20"/>
    </w:rPr>
  </w:style>
  <w:style w:type="character" w:customStyle="1" w:styleId="CommentTextChar">
    <w:name w:val="Comment Text Char"/>
    <w:basedOn w:val="DefaultParagraphFont"/>
    <w:link w:val="CommentText"/>
    <w:uiPriority w:val="99"/>
    <w:semiHidden/>
    <w:rsid w:val="008B2FA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B2FAF"/>
    <w:rPr>
      <w:b/>
      <w:bCs/>
    </w:rPr>
  </w:style>
  <w:style w:type="character" w:customStyle="1" w:styleId="CommentSubjectChar">
    <w:name w:val="Comment Subject Char"/>
    <w:basedOn w:val="CommentTextChar"/>
    <w:link w:val="CommentSubject"/>
    <w:uiPriority w:val="99"/>
    <w:semiHidden/>
    <w:rsid w:val="008B2FAF"/>
    <w:rPr>
      <w:rFonts w:ascii="Times New Roman" w:hAnsi="Times New Roman"/>
      <w:b/>
      <w:bCs/>
      <w:sz w:val="20"/>
      <w:szCs w:val="20"/>
    </w:rPr>
  </w:style>
  <w:style w:type="paragraph" w:styleId="Revision">
    <w:name w:val="Revision"/>
    <w:hidden/>
    <w:uiPriority w:val="99"/>
    <w:semiHidden/>
    <w:rsid w:val="008B2FAF"/>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8B2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FAF"/>
    <w:rPr>
      <w:rFonts w:ascii="Tahoma" w:hAnsi="Tahoma" w:cs="Tahoma"/>
      <w:sz w:val="16"/>
      <w:szCs w:val="16"/>
    </w:rPr>
  </w:style>
  <w:style w:type="paragraph" w:styleId="PlainText">
    <w:name w:val="Plain Text"/>
    <w:basedOn w:val="Normal"/>
    <w:link w:val="PlainTextChar"/>
    <w:uiPriority w:val="99"/>
    <w:semiHidden/>
    <w:unhideWhenUsed/>
    <w:rsid w:val="001755A0"/>
    <w:pPr>
      <w:spacing w:after="0" w:line="240" w:lineRule="auto"/>
    </w:pPr>
    <w:rPr>
      <w:rFonts w:ascii="Consolas" w:hAnsi="Consolas" w:cs="Consolas"/>
      <w:sz w:val="21"/>
      <w:szCs w:val="21"/>
      <w:lang w:val="en-US"/>
    </w:rPr>
  </w:style>
  <w:style w:type="character" w:customStyle="1" w:styleId="PlainTextChar">
    <w:name w:val="Plain Text Char"/>
    <w:basedOn w:val="DefaultParagraphFont"/>
    <w:link w:val="PlainText"/>
    <w:uiPriority w:val="99"/>
    <w:semiHidden/>
    <w:rsid w:val="001755A0"/>
    <w:rPr>
      <w:rFonts w:ascii="Consolas" w:hAnsi="Consolas" w:cs="Consolas"/>
      <w:sz w:val="21"/>
      <w:szCs w:val="21"/>
      <w:lang w:val="en-US"/>
    </w:rPr>
  </w:style>
  <w:style w:type="character" w:styleId="Hyperlink">
    <w:name w:val="Hyperlink"/>
    <w:basedOn w:val="DefaultParagraphFont"/>
    <w:uiPriority w:val="99"/>
    <w:unhideWhenUsed/>
    <w:rsid w:val="001755A0"/>
    <w:rPr>
      <w:color w:val="0000FF" w:themeColor="hyperlink"/>
      <w:u w:val="single"/>
    </w:rPr>
  </w:style>
  <w:style w:type="paragraph" w:styleId="FootnoteText">
    <w:name w:val="footnote text"/>
    <w:basedOn w:val="Normal"/>
    <w:link w:val="FootnoteTextChar"/>
    <w:uiPriority w:val="99"/>
    <w:semiHidden/>
    <w:unhideWhenUsed/>
    <w:rsid w:val="00341D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1DFC"/>
    <w:rPr>
      <w:rFonts w:ascii="Times New Roman" w:hAnsi="Times New Roman"/>
      <w:sz w:val="20"/>
      <w:szCs w:val="20"/>
    </w:rPr>
  </w:style>
  <w:style w:type="character" w:styleId="FootnoteReference">
    <w:name w:val="footnote reference"/>
    <w:basedOn w:val="DefaultParagraphFont"/>
    <w:uiPriority w:val="99"/>
    <w:semiHidden/>
    <w:unhideWhenUsed/>
    <w:rsid w:val="00341DFC"/>
    <w:rPr>
      <w:vertAlign w:val="superscript"/>
    </w:rPr>
  </w:style>
  <w:style w:type="paragraph" w:styleId="NormalWeb">
    <w:name w:val="Normal (Web)"/>
    <w:basedOn w:val="Normal"/>
    <w:uiPriority w:val="99"/>
    <w:semiHidden/>
    <w:unhideWhenUsed/>
    <w:rsid w:val="00A82A53"/>
    <w:pPr>
      <w:spacing w:before="100" w:beforeAutospacing="1" w:after="0" w:line="240" w:lineRule="auto"/>
    </w:pPr>
    <w:rPr>
      <w:rFonts w:eastAsia="Times New Roman" w:cs="Times New Roman"/>
      <w:szCs w:val="24"/>
      <w:lang w:val="en-US"/>
    </w:rPr>
  </w:style>
  <w:style w:type="paragraph" w:customStyle="1" w:styleId="Default">
    <w:name w:val="Default"/>
    <w:rsid w:val="005773D5"/>
    <w:pPr>
      <w:autoSpaceDE w:val="0"/>
      <w:autoSpaceDN w:val="0"/>
      <w:adjustRightInd w:val="0"/>
      <w:spacing w:after="0" w:line="240" w:lineRule="auto"/>
    </w:pPr>
    <w:rPr>
      <w:rFonts w:ascii="Calibri" w:hAnsi="Calibri" w:cs="Calibri"/>
      <w:color w:val="000000"/>
      <w:sz w:val="24"/>
      <w:szCs w:val="24"/>
      <w:lang w:val="en-US"/>
    </w:rPr>
  </w:style>
  <w:style w:type="paragraph" w:styleId="Header">
    <w:name w:val="header"/>
    <w:basedOn w:val="Normal"/>
    <w:link w:val="HeaderChar"/>
    <w:uiPriority w:val="99"/>
    <w:semiHidden/>
    <w:unhideWhenUsed/>
    <w:rsid w:val="00C806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06F4"/>
    <w:rPr>
      <w:rFonts w:ascii="Times New Roman" w:hAnsi="Times New Roman"/>
      <w:sz w:val="24"/>
    </w:rPr>
  </w:style>
  <w:style w:type="paragraph" w:styleId="Footer">
    <w:name w:val="footer"/>
    <w:basedOn w:val="Normal"/>
    <w:link w:val="FooterChar"/>
    <w:uiPriority w:val="99"/>
    <w:unhideWhenUsed/>
    <w:rsid w:val="00C80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6F4"/>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A22"/>
    <w:pPr>
      <w:spacing w:after="240"/>
    </w:pPr>
    <w:rPr>
      <w:rFonts w:ascii="Times New Roman" w:hAnsi="Times New Roman"/>
      <w:sz w:val="24"/>
    </w:rPr>
  </w:style>
  <w:style w:type="paragraph" w:styleId="Heading1">
    <w:name w:val="heading 1"/>
    <w:basedOn w:val="Normal"/>
    <w:next w:val="Normal"/>
    <w:link w:val="Heading1Char"/>
    <w:autoRedefine/>
    <w:uiPriority w:val="9"/>
    <w:qFormat/>
    <w:rsid w:val="00C42084"/>
    <w:pPr>
      <w:keepNext/>
      <w:keepLines/>
      <w:pBdr>
        <w:top w:val="single" w:sz="24" w:space="0" w:color="5F497A" w:themeColor="accent4" w:themeShade="BF"/>
        <w:left w:val="single" w:sz="24" w:space="0" w:color="5F497A" w:themeColor="accent4" w:themeShade="BF"/>
        <w:bottom w:val="single" w:sz="24" w:space="0" w:color="5F497A" w:themeColor="accent4" w:themeShade="BF"/>
        <w:right w:val="single" w:sz="24" w:space="0" w:color="5F497A" w:themeColor="accent4" w:themeShade="BF"/>
      </w:pBdr>
      <w:shd w:val="clear" w:color="auto" w:fill="5F497A" w:themeFill="accent4" w:themeFillShade="BF"/>
      <w:spacing w:before="240" w:after="0" w:line="264" w:lineRule="auto"/>
      <w:outlineLvl w:val="0"/>
    </w:pPr>
    <w:rPr>
      <w:rFonts w:ascii="Arial" w:hAnsi="Arial"/>
      <w:b/>
      <w:bCs/>
      <w:caps/>
      <w:color w:val="FFFFFF" w:themeColor="background1"/>
      <w:spacing w:val="15"/>
      <w:sz w:val="22"/>
    </w:rPr>
  </w:style>
  <w:style w:type="paragraph" w:styleId="Heading2">
    <w:name w:val="heading 2"/>
    <w:basedOn w:val="Normal"/>
    <w:next w:val="Normal"/>
    <w:link w:val="Heading2Char"/>
    <w:uiPriority w:val="9"/>
    <w:unhideWhenUsed/>
    <w:qFormat/>
    <w:rsid w:val="00BE3A22"/>
    <w:pPr>
      <w:keepNext/>
      <w:keepLines/>
      <w:spacing w:before="24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600580"/>
    <w:pPr>
      <w:keepNext/>
      <w:keepLines/>
      <w:pBdr>
        <w:top w:val="single" w:sz="6" w:space="2" w:color="4F81BD" w:themeColor="accent1"/>
        <w:left w:val="single" w:sz="6" w:space="2" w:color="4F81BD" w:themeColor="accent1"/>
      </w:pBdr>
      <w:spacing w:before="300" w:after="0" w:line="264" w:lineRule="auto"/>
      <w:outlineLvl w:val="2"/>
    </w:pPr>
    <w:rPr>
      <w:rFonts w:asciiTheme="minorHAnsi" w:hAnsiTheme="minorHAnsi"/>
      <w:caps/>
      <w:color w:val="243F60" w:themeColor="accent1" w:themeShade="7F"/>
      <w:spacing w:val="15"/>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084"/>
    <w:rPr>
      <w:rFonts w:ascii="Arial" w:hAnsi="Arial"/>
      <w:b/>
      <w:bCs/>
      <w:caps/>
      <w:color w:val="FFFFFF" w:themeColor="background1"/>
      <w:spacing w:val="15"/>
      <w:shd w:val="clear" w:color="auto" w:fill="5F497A" w:themeFill="accent4" w:themeFillShade="BF"/>
      <w:lang w:val="en-GB"/>
    </w:rPr>
  </w:style>
  <w:style w:type="character" w:customStyle="1" w:styleId="Heading2Char">
    <w:name w:val="Heading 2 Char"/>
    <w:basedOn w:val="DefaultParagraphFont"/>
    <w:link w:val="Heading2"/>
    <w:uiPriority w:val="9"/>
    <w:rsid w:val="00BE3A22"/>
    <w:rPr>
      <w:rFonts w:ascii="Arial" w:eastAsiaTheme="majorEastAsia" w:hAnsi="Arial" w:cstheme="majorBidi"/>
      <w:b/>
      <w:bCs/>
      <w:sz w:val="24"/>
      <w:szCs w:val="26"/>
    </w:rPr>
  </w:style>
  <w:style w:type="paragraph" w:customStyle="1" w:styleId="Heading30">
    <w:name w:val="Heading3"/>
    <w:basedOn w:val="Heading3"/>
    <w:link w:val="Heading3Char0"/>
    <w:qFormat/>
    <w:rsid w:val="00BE3A22"/>
    <w:pPr>
      <w:spacing w:before="240" w:after="240"/>
    </w:pPr>
  </w:style>
  <w:style w:type="character" w:customStyle="1" w:styleId="Heading3Char">
    <w:name w:val="Heading 3 Char"/>
    <w:basedOn w:val="DefaultParagraphFont"/>
    <w:link w:val="Heading3"/>
    <w:uiPriority w:val="9"/>
    <w:rsid w:val="00600580"/>
    <w:rPr>
      <w:caps/>
      <w:color w:val="243F60" w:themeColor="accent1" w:themeShade="7F"/>
      <w:spacing w:val="15"/>
      <w:lang w:val="en-GB"/>
    </w:rPr>
  </w:style>
  <w:style w:type="character" w:customStyle="1" w:styleId="Heading3Char0">
    <w:name w:val="Heading3 Char"/>
    <w:basedOn w:val="Heading3Char"/>
    <w:link w:val="Heading30"/>
    <w:rsid w:val="00BE3A22"/>
    <w:rPr>
      <w:rFonts w:ascii="Times New Roman" w:hAnsi="Times New Roman"/>
      <w:caps/>
      <w:color w:val="243F60" w:themeColor="accent1" w:themeShade="7F"/>
      <w:spacing w:val="15"/>
      <w:lang w:val="en-GB"/>
    </w:rPr>
  </w:style>
  <w:style w:type="paragraph" w:styleId="ListParagraph">
    <w:name w:val="List Paragraph"/>
    <w:basedOn w:val="Normal"/>
    <w:uiPriority w:val="34"/>
    <w:qFormat/>
    <w:rsid w:val="00175D75"/>
    <w:pPr>
      <w:ind w:left="720"/>
      <w:contextualSpacing/>
    </w:pPr>
  </w:style>
  <w:style w:type="table" w:styleId="TableGrid">
    <w:name w:val="Table Grid"/>
    <w:basedOn w:val="TableNormal"/>
    <w:uiPriority w:val="59"/>
    <w:rsid w:val="00E93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B2FAF"/>
    <w:rPr>
      <w:sz w:val="16"/>
      <w:szCs w:val="16"/>
    </w:rPr>
  </w:style>
  <w:style w:type="paragraph" w:styleId="CommentText">
    <w:name w:val="annotation text"/>
    <w:basedOn w:val="Normal"/>
    <w:link w:val="CommentTextChar"/>
    <w:uiPriority w:val="99"/>
    <w:semiHidden/>
    <w:unhideWhenUsed/>
    <w:rsid w:val="008B2FAF"/>
    <w:pPr>
      <w:spacing w:line="240" w:lineRule="auto"/>
    </w:pPr>
    <w:rPr>
      <w:sz w:val="20"/>
      <w:szCs w:val="20"/>
    </w:rPr>
  </w:style>
  <w:style w:type="character" w:customStyle="1" w:styleId="CommentTextChar">
    <w:name w:val="Comment Text Char"/>
    <w:basedOn w:val="DefaultParagraphFont"/>
    <w:link w:val="CommentText"/>
    <w:uiPriority w:val="99"/>
    <w:semiHidden/>
    <w:rsid w:val="008B2FA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B2FAF"/>
    <w:rPr>
      <w:b/>
      <w:bCs/>
    </w:rPr>
  </w:style>
  <w:style w:type="character" w:customStyle="1" w:styleId="CommentSubjectChar">
    <w:name w:val="Comment Subject Char"/>
    <w:basedOn w:val="CommentTextChar"/>
    <w:link w:val="CommentSubject"/>
    <w:uiPriority w:val="99"/>
    <w:semiHidden/>
    <w:rsid w:val="008B2FAF"/>
    <w:rPr>
      <w:rFonts w:ascii="Times New Roman" w:hAnsi="Times New Roman"/>
      <w:b/>
      <w:bCs/>
      <w:sz w:val="20"/>
      <w:szCs w:val="20"/>
    </w:rPr>
  </w:style>
  <w:style w:type="paragraph" w:styleId="Revision">
    <w:name w:val="Revision"/>
    <w:hidden/>
    <w:uiPriority w:val="99"/>
    <w:semiHidden/>
    <w:rsid w:val="008B2FAF"/>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8B2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FAF"/>
    <w:rPr>
      <w:rFonts w:ascii="Tahoma" w:hAnsi="Tahoma" w:cs="Tahoma"/>
      <w:sz w:val="16"/>
      <w:szCs w:val="16"/>
    </w:rPr>
  </w:style>
  <w:style w:type="paragraph" w:styleId="PlainText">
    <w:name w:val="Plain Text"/>
    <w:basedOn w:val="Normal"/>
    <w:link w:val="PlainTextChar"/>
    <w:uiPriority w:val="99"/>
    <w:semiHidden/>
    <w:unhideWhenUsed/>
    <w:rsid w:val="001755A0"/>
    <w:pPr>
      <w:spacing w:after="0" w:line="240" w:lineRule="auto"/>
    </w:pPr>
    <w:rPr>
      <w:rFonts w:ascii="Consolas" w:hAnsi="Consolas" w:cs="Consolas"/>
      <w:sz w:val="21"/>
      <w:szCs w:val="21"/>
      <w:lang w:val="en-US"/>
    </w:rPr>
  </w:style>
  <w:style w:type="character" w:customStyle="1" w:styleId="PlainTextChar">
    <w:name w:val="Plain Text Char"/>
    <w:basedOn w:val="DefaultParagraphFont"/>
    <w:link w:val="PlainText"/>
    <w:uiPriority w:val="99"/>
    <w:semiHidden/>
    <w:rsid w:val="001755A0"/>
    <w:rPr>
      <w:rFonts w:ascii="Consolas" w:hAnsi="Consolas" w:cs="Consolas"/>
      <w:sz w:val="21"/>
      <w:szCs w:val="21"/>
      <w:lang w:val="en-US"/>
    </w:rPr>
  </w:style>
  <w:style w:type="character" w:styleId="Hyperlink">
    <w:name w:val="Hyperlink"/>
    <w:basedOn w:val="DefaultParagraphFont"/>
    <w:uiPriority w:val="99"/>
    <w:unhideWhenUsed/>
    <w:rsid w:val="001755A0"/>
    <w:rPr>
      <w:color w:val="0000FF" w:themeColor="hyperlink"/>
      <w:u w:val="single"/>
    </w:rPr>
  </w:style>
  <w:style w:type="paragraph" w:styleId="FootnoteText">
    <w:name w:val="footnote text"/>
    <w:basedOn w:val="Normal"/>
    <w:link w:val="FootnoteTextChar"/>
    <w:uiPriority w:val="99"/>
    <w:semiHidden/>
    <w:unhideWhenUsed/>
    <w:rsid w:val="00341D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1DFC"/>
    <w:rPr>
      <w:rFonts w:ascii="Times New Roman" w:hAnsi="Times New Roman"/>
      <w:sz w:val="20"/>
      <w:szCs w:val="20"/>
    </w:rPr>
  </w:style>
  <w:style w:type="character" w:styleId="FootnoteReference">
    <w:name w:val="footnote reference"/>
    <w:basedOn w:val="DefaultParagraphFont"/>
    <w:uiPriority w:val="99"/>
    <w:semiHidden/>
    <w:unhideWhenUsed/>
    <w:rsid w:val="00341DFC"/>
    <w:rPr>
      <w:vertAlign w:val="superscript"/>
    </w:rPr>
  </w:style>
  <w:style w:type="paragraph" w:styleId="NormalWeb">
    <w:name w:val="Normal (Web)"/>
    <w:basedOn w:val="Normal"/>
    <w:uiPriority w:val="99"/>
    <w:semiHidden/>
    <w:unhideWhenUsed/>
    <w:rsid w:val="00A82A53"/>
    <w:pPr>
      <w:spacing w:before="100" w:beforeAutospacing="1" w:after="0" w:line="240" w:lineRule="auto"/>
    </w:pPr>
    <w:rPr>
      <w:rFonts w:eastAsia="Times New Roman" w:cs="Times New Roman"/>
      <w:szCs w:val="24"/>
      <w:lang w:val="en-US"/>
    </w:rPr>
  </w:style>
  <w:style w:type="paragraph" w:customStyle="1" w:styleId="Default">
    <w:name w:val="Default"/>
    <w:rsid w:val="005773D5"/>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258298156">
      <w:bodyDiv w:val="1"/>
      <w:marLeft w:val="0"/>
      <w:marRight w:val="0"/>
      <w:marTop w:val="0"/>
      <w:marBottom w:val="0"/>
      <w:divBdr>
        <w:top w:val="none" w:sz="0" w:space="0" w:color="auto"/>
        <w:left w:val="none" w:sz="0" w:space="0" w:color="auto"/>
        <w:bottom w:val="none" w:sz="0" w:space="0" w:color="auto"/>
        <w:right w:val="none" w:sz="0" w:space="0" w:color="auto"/>
      </w:divBdr>
    </w:div>
    <w:div w:id="657811702">
      <w:bodyDiv w:val="1"/>
      <w:marLeft w:val="0"/>
      <w:marRight w:val="0"/>
      <w:marTop w:val="0"/>
      <w:marBottom w:val="0"/>
      <w:divBdr>
        <w:top w:val="none" w:sz="0" w:space="0" w:color="auto"/>
        <w:left w:val="none" w:sz="0" w:space="0" w:color="auto"/>
        <w:bottom w:val="none" w:sz="0" w:space="0" w:color="auto"/>
        <w:right w:val="none" w:sz="0" w:space="0" w:color="auto"/>
      </w:divBdr>
      <w:divsChild>
        <w:div w:id="1441492734">
          <w:marLeft w:val="0"/>
          <w:marRight w:val="0"/>
          <w:marTop w:val="0"/>
          <w:marBottom w:val="0"/>
          <w:divBdr>
            <w:top w:val="none" w:sz="0" w:space="0" w:color="auto"/>
            <w:left w:val="none" w:sz="0" w:space="0" w:color="auto"/>
            <w:bottom w:val="none" w:sz="0" w:space="0" w:color="auto"/>
            <w:right w:val="none" w:sz="0" w:space="0" w:color="auto"/>
          </w:divBdr>
          <w:divsChild>
            <w:div w:id="1105735522">
              <w:marLeft w:val="150"/>
              <w:marRight w:val="150"/>
              <w:marTop w:val="0"/>
              <w:marBottom w:val="0"/>
              <w:divBdr>
                <w:top w:val="none" w:sz="0" w:space="0" w:color="auto"/>
                <w:left w:val="none" w:sz="0" w:space="0" w:color="auto"/>
                <w:bottom w:val="none" w:sz="0" w:space="0" w:color="auto"/>
                <w:right w:val="none" w:sz="0" w:space="0" w:color="auto"/>
              </w:divBdr>
              <w:divsChild>
                <w:div w:id="551118063">
                  <w:marLeft w:val="-150"/>
                  <w:marRight w:val="0"/>
                  <w:marTop w:val="0"/>
                  <w:marBottom w:val="0"/>
                  <w:divBdr>
                    <w:top w:val="none" w:sz="0" w:space="0" w:color="auto"/>
                    <w:left w:val="none" w:sz="0" w:space="0" w:color="auto"/>
                    <w:bottom w:val="none" w:sz="0" w:space="0" w:color="auto"/>
                    <w:right w:val="none" w:sz="0" w:space="0" w:color="auto"/>
                  </w:divBdr>
                  <w:divsChild>
                    <w:div w:id="1600066856">
                      <w:marLeft w:val="0"/>
                      <w:marRight w:val="0"/>
                      <w:marTop w:val="0"/>
                      <w:marBottom w:val="0"/>
                      <w:divBdr>
                        <w:top w:val="none" w:sz="0" w:space="0" w:color="auto"/>
                        <w:left w:val="none" w:sz="0" w:space="0" w:color="auto"/>
                        <w:bottom w:val="none" w:sz="0" w:space="0" w:color="auto"/>
                        <w:right w:val="none" w:sz="0" w:space="0" w:color="auto"/>
                      </w:divBdr>
                      <w:divsChild>
                        <w:div w:id="1394548333">
                          <w:marLeft w:val="225"/>
                          <w:marRight w:val="0"/>
                          <w:marTop w:val="300"/>
                          <w:marBottom w:val="225"/>
                          <w:divBdr>
                            <w:top w:val="none" w:sz="0" w:space="0" w:color="auto"/>
                            <w:left w:val="none" w:sz="0" w:space="0" w:color="auto"/>
                            <w:bottom w:val="none" w:sz="0" w:space="0" w:color="auto"/>
                            <w:right w:val="none" w:sz="0" w:space="0" w:color="auto"/>
                          </w:divBdr>
                          <w:divsChild>
                            <w:div w:id="9663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514525">
      <w:bodyDiv w:val="1"/>
      <w:marLeft w:val="0"/>
      <w:marRight w:val="0"/>
      <w:marTop w:val="0"/>
      <w:marBottom w:val="0"/>
      <w:divBdr>
        <w:top w:val="none" w:sz="0" w:space="0" w:color="auto"/>
        <w:left w:val="none" w:sz="0" w:space="0" w:color="auto"/>
        <w:bottom w:val="none" w:sz="0" w:space="0" w:color="auto"/>
        <w:right w:val="none" w:sz="0" w:space="0" w:color="auto"/>
      </w:divBdr>
      <w:divsChild>
        <w:div w:id="495612692">
          <w:marLeft w:val="0"/>
          <w:marRight w:val="0"/>
          <w:marTop w:val="0"/>
          <w:marBottom w:val="0"/>
          <w:divBdr>
            <w:top w:val="none" w:sz="0" w:space="0" w:color="auto"/>
            <w:left w:val="none" w:sz="0" w:space="0" w:color="auto"/>
            <w:bottom w:val="none" w:sz="0" w:space="0" w:color="auto"/>
            <w:right w:val="none" w:sz="0" w:space="0" w:color="auto"/>
          </w:divBdr>
          <w:divsChild>
            <w:div w:id="1552232112">
              <w:marLeft w:val="150"/>
              <w:marRight w:val="150"/>
              <w:marTop w:val="0"/>
              <w:marBottom w:val="0"/>
              <w:divBdr>
                <w:top w:val="none" w:sz="0" w:space="0" w:color="auto"/>
                <w:left w:val="none" w:sz="0" w:space="0" w:color="auto"/>
                <w:bottom w:val="none" w:sz="0" w:space="0" w:color="auto"/>
                <w:right w:val="none" w:sz="0" w:space="0" w:color="auto"/>
              </w:divBdr>
              <w:divsChild>
                <w:div w:id="195777234">
                  <w:marLeft w:val="-150"/>
                  <w:marRight w:val="0"/>
                  <w:marTop w:val="0"/>
                  <w:marBottom w:val="0"/>
                  <w:divBdr>
                    <w:top w:val="none" w:sz="0" w:space="0" w:color="auto"/>
                    <w:left w:val="none" w:sz="0" w:space="0" w:color="auto"/>
                    <w:bottom w:val="none" w:sz="0" w:space="0" w:color="auto"/>
                    <w:right w:val="none" w:sz="0" w:space="0" w:color="auto"/>
                  </w:divBdr>
                  <w:divsChild>
                    <w:div w:id="1949773978">
                      <w:marLeft w:val="0"/>
                      <w:marRight w:val="0"/>
                      <w:marTop w:val="0"/>
                      <w:marBottom w:val="0"/>
                      <w:divBdr>
                        <w:top w:val="none" w:sz="0" w:space="0" w:color="auto"/>
                        <w:left w:val="none" w:sz="0" w:space="0" w:color="auto"/>
                        <w:bottom w:val="none" w:sz="0" w:space="0" w:color="auto"/>
                        <w:right w:val="none" w:sz="0" w:space="0" w:color="auto"/>
                      </w:divBdr>
                      <w:divsChild>
                        <w:div w:id="1466777637">
                          <w:marLeft w:val="225"/>
                          <w:marRight w:val="0"/>
                          <w:marTop w:val="300"/>
                          <w:marBottom w:val="225"/>
                          <w:divBdr>
                            <w:top w:val="none" w:sz="0" w:space="0" w:color="auto"/>
                            <w:left w:val="none" w:sz="0" w:space="0" w:color="auto"/>
                            <w:bottom w:val="none" w:sz="0" w:space="0" w:color="auto"/>
                            <w:right w:val="none" w:sz="0" w:space="0" w:color="auto"/>
                          </w:divBdr>
                          <w:divsChild>
                            <w:div w:id="16641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deffectiveness.org/busanhlf4/fr/themes/building-blocks/558.htm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CD6E8-2733-4621-AA59-2ADC42F7D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2154</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Lucas</dc:creator>
  <cp:lastModifiedBy>Brian Lucas</cp:lastModifiedBy>
  <cp:revision>2</cp:revision>
  <cp:lastPrinted>2012-03-23T18:56:00Z</cp:lastPrinted>
  <dcterms:created xsi:type="dcterms:W3CDTF">2012-12-03T16:18:00Z</dcterms:created>
  <dcterms:modified xsi:type="dcterms:W3CDTF">2012-12-03T16:18:00Z</dcterms:modified>
</cp:coreProperties>
</file>